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772" w:rsidRDefault="00B31772" w:rsidP="00B31772">
      <w:pPr>
        <w:autoSpaceDE w:val="0"/>
        <w:autoSpaceDN w:val="0"/>
        <w:adjustRightInd w:val="0"/>
        <w:spacing w:after="0" w:line="240" w:lineRule="auto"/>
        <w:jc w:val="center"/>
        <w:rPr>
          <w:rFonts w:ascii="Times New Roman" w:hAnsi="Times New Roman" w:cs="Times New Roman"/>
          <w:b/>
          <w:bCs/>
          <w:color w:val="000000"/>
          <w:sz w:val="28"/>
          <w:szCs w:val="28"/>
          <w:lang w:val="es-ES"/>
        </w:rPr>
      </w:pPr>
      <w:r>
        <w:rPr>
          <w:rFonts w:ascii="Times New Roman" w:hAnsi="Times New Roman" w:cs="Times New Roman"/>
          <w:b/>
          <w:bCs/>
          <w:color w:val="000000"/>
          <w:sz w:val="28"/>
          <w:szCs w:val="28"/>
          <w:lang w:val="es-ES"/>
        </w:rPr>
        <w:t>Educación Cívica</w:t>
      </w:r>
    </w:p>
    <w:p w:rsidR="00B31772" w:rsidRDefault="00B31772" w:rsidP="00B31772">
      <w:pPr>
        <w:autoSpaceDE w:val="0"/>
        <w:autoSpaceDN w:val="0"/>
        <w:adjustRightInd w:val="0"/>
        <w:spacing w:after="0" w:line="240" w:lineRule="auto"/>
        <w:jc w:val="center"/>
        <w:rPr>
          <w:rFonts w:ascii="Times New Roman" w:hAnsi="Times New Roman" w:cs="Times New Roman"/>
          <w:b/>
          <w:bCs/>
          <w:color w:val="000000"/>
          <w:sz w:val="28"/>
          <w:szCs w:val="28"/>
          <w:lang w:val="es-ES"/>
        </w:rPr>
      </w:pPr>
      <w:r>
        <w:rPr>
          <w:rFonts w:ascii="Times New Roman" w:hAnsi="Times New Roman" w:cs="Times New Roman"/>
          <w:b/>
          <w:bCs/>
          <w:color w:val="000000"/>
          <w:sz w:val="28"/>
          <w:szCs w:val="28"/>
          <w:lang w:val="es-ES"/>
        </w:rPr>
        <w:t>Noveno año. Segundo Período</w:t>
      </w:r>
    </w:p>
    <w:p w:rsidR="00F604E5" w:rsidRPr="00B31772" w:rsidRDefault="00F604E5" w:rsidP="00F604E5">
      <w:pPr>
        <w:autoSpaceDE w:val="0"/>
        <w:autoSpaceDN w:val="0"/>
        <w:adjustRightInd w:val="0"/>
        <w:spacing w:after="0" w:line="240" w:lineRule="auto"/>
        <w:rPr>
          <w:rFonts w:ascii="Times New Roman" w:hAnsi="Times New Roman" w:cs="Times New Roman"/>
          <w:b/>
          <w:bCs/>
          <w:color w:val="000000"/>
          <w:sz w:val="28"/>
          <w:szCs w:val="28"/>
          <w:lang w:val="es-ES"/>
        </w:rPr>
      </w:pPr>
      <w:r w:rsidRPr="00B31772">
        <w:rPr>
          <w:rFonts w:ascii="Times New Roman" w:hAnsi="Times New Roman" w:cs="Times New Roman"/>
          <w:b/>
          <w:bCs/>
          <w:color w:val="000000"/>
          <w:sz w:val="28"/>
          <w:szCs w:val="28"/>
          <w:lang w:val="es-ES"/>
        </w:rPr>
        <w:t xml:space="preserve">Conceptos Básicos. </w:t>
      </w:r>
    </w:p>
    <w:p w:rsidR="00054FAD" w:rsidRPr="00B31772" w:rsidRDefault="00054FAD" w:rsidP="00D84830">
      <w:pPr>
        <w:autoSpaceDE w:val="0"/>
        <w:autoSpaceDN w:val="0"/>
        <w:adjustRightInd w:val="0"/>
        <w:spacing w:after="0" w:line="240" w:lineRule="auto"/>
        <w:rPr>
          <w:rFonts w:ascii="Times New Roman" w:hAnsi="Times New Roman" w:cs="Times New Roman"/>
          <w:b/>
          <w:bCs/>
          <w:color w:val="000000"/>
        </w:rPr>
      </w:pPr>
      <w:r w:rsidRPr="00B31772">
        <w:rPr>
          <w:rFonts w:ascii="Times New Roman" w:hAnsi="Times New Roman" w:cs="Times New Roman"/>
          <w:b/>
          <w:bCs/>
          <w:color w:val="000000"/>
        </w:rPr>
        <w:t>Tomado de los programas de estudio de Educación Cívica del MEP 2009.</w:t>
      </w:r>
    </w:p>
    <w:p w:rsidR="00B31772" w:rsidRDefault="00B31772" w:rsidP="00D84830">
      <w:pPr>
        <w:autoSpaceDE w:val="0"/>
        <w:autoSpaceDN w:val="0"/>
        <w:adjustRightInd w:val="0"/>
        <w:spacing w:after="0" w:line="240" w:lineRule="auto"/>
        <w:rPr>
          <w:rFonts w:ascii="Times New Roman" w:hAnsi="Times New Roman" w:cs="Times New Roman"/>
          <w:b/>
          <w:bCs/>
          <w:color w:val="000000"/>
        </w:rPr>
      </w:pP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Convención: </w:t>
      </w:r>
      <w:r w:rsidRPr="00B31772">
        <w:rPr>
          <w:rFonts w:ascii="Times New Roman" w:hAnsi="Times New Roman" w:cs="Times New Roman"/>
          <w:color w:val="000000"/>
        </w:rPr>
        <w:t>Reunión general o asamblea de una agrupación, para fijar programas, realizar declaraciones,</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establecer pautas o pronunciamientos, entre otros. También se usa la palabra convención para referirse a los</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tratados producto de reuniones internacionales.</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Deber: </w:t>
      </w:r>
      <w:r w:rsidRPr="00B31772">
        <w:rPr>
          <w:rFonts w:ascii="Times New Roman" w:hAnsi="Times New Roman" w:cs="Times New Roman"/>
          <w:color w:val="000000"/>
        </w:rPr>
        <w:t>Aquello a que están obligadas las personas por preceptos jurídicos o éticos.</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Declaración: </w:t>
      </w:r>
      <w:r w:rsidRPr="00B31772">
        <w:rPr>
          <w:rFonts w:ascii="Times New Roman" w:hAnsi="Times New Roman" w:cs="Times New Roman"/>
          <w:color w:val="000000"/>
        </w:rPr>
        <w:t>Manifestación oficial de principios o tesis políticas sobre una cuestión importante de una</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organización, una nación o de carácter internacional.</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Derecho: </w:t>
      </w:r>
      <w:r w:rsidRPr="00B31772">
        <w:rPr>
          <w:rFonts w:ascii="Times New Roman" w:hAnsi="Times New Roman" w:cs="Times New Roman"/>
          <w:color w:val="000000"/>
        </w:rPr>
        <w:t>Es el conjunto de leyes, reglamentos y demás resoluciones, obligatorio, creado por el Estado para</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la organización del orden social. Regula la convivencia social y permite manejar o resolver los conflictos</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interpersonales, grupales o institucionales. El derecho tiene un carácter conservador por su misma naturaleza</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pero también establece las formas de transformar sus partes.</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Discriminación: </w:t>
      </w:r>
      <w:r w:rsidRPr="00B31772">
        <w:rPr>
          <w:rFonts w:ascii="Times New Roman" w:hAnsi="Times New Roman" w:cs="Times New Roman"/>
          <w:color w:val="000000"/>
        </w:rPr>
        <w:t>Cualquier distinción, exclusión o preferencia que se hace de las personas, basadas en</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motivos de raza, etnia, nacionalidad, orientación sexual, sexo, género, religión, opinión política, entre otros,</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que tenga por efecto anular o alterar la igualdad de oportunidades o de trato.</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Equidad: </w:t>
      </w:r>
      <w:r w:rsidRPr="00B31772">
        <w:rPr>
          <w:rFonts w:ascii="Times New Roman" w:hAnsi="Times New Roman" w:cs="Times New Roman"/>
          <w:color w:val="000000"/>
        </w:rPr>
        <w:t>tiene una connotación de justicia e igualdad social con responsabilidad y con valoración de la</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individualidad, llegando a un equilibrio entre las dos cosas, lo equitativo es lo justo.</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Igualdad política: </w:t>
      </w:r>
      <w:r w:rsidRPr="00B31772">
        <w:rPr>
          <w:rFonts w:ascii="Times New Roman" w:hAnsi="Times New Roman" w:cs="Times New Roman"/>
          <w:color w:val="000000"/>
        </w:rPr>
        <w:t>Valor democrático fundamental que reconoce que todas las personas, por ser seres</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humanos tienen los mismos derechos y deberes ante la sociedad en su conjunto y ante las otras personas.</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Integridad: </w:t>
      </w:r>
      <w:r w:rsidRPr="00B31772">
        <w:rPr>
          <w:rFonts w:ascii="Times New Roman" w:hAnsi="Times New Roman" w:cs="Times New Roman"/>
          <w:color w:val="000000"/>
        </w:rPr>
        <w:t>Cuando se posee una adhesión firme a un código ético.</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proofErr w:type="spellStart"/>
      <w:r w:rsidRPr="00B31772">
        <w:rPr>
          <w:rFonts w:ascii="Times New Roman" w:hAnsi="Times New Roman" w:cs="Times New Roman"/>
          <w:b/>
          <w:bCs/>
          <w:color w:val="000000"/>
        </w:rPr>
        <w:t>Intransferibilidad</w:t>
      </w:r>
      <w:proofErr w:type="spellEnd"/>
      <w:r w:rsidRPr="00B31772">
        <w:rPr>
          <w:rFonts w:ascii="Times New Roman" w:hAnsi="Times New Roman" w:cs="Times New Roman"/>
          <w:b/>
          <w:bCs/>
          <w:color w:val="000000"/>
        </w:rPr>
        <w:t xml:space="preserve">: </w:t>
      </w:r>
      <w:r w:rsidRPr="00B31772">
        <w:rPr>
          <w:rFonts w:ascii="Times New Roman" w:hAnsi="Times New Roman" w:cs="Times New Roman"/>
          <w:color w:val="000000"/>
        </w:rPr>
        <w:t>Que no puede ser transferido o cedido de una persona a otra.</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Irreversibilidad: </w:t>
      </w:r>
      <w:r w:rsidRPr="00B31772">
        <w:rPr>
          <w:rFonts w:ascii="Times New Roman" w:hAnsi="Times New Roman" w:cs="Times New Roman"/>
          <w:color w:val="000000"/>
        </w:rPr>
        <w:t>Imposibilidad de volver al estado o condición previa.</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Justicia: </w:t>
      </w:r>
      <w:r w:rsidRPr="00B31772">
        <w:rPr>
          <w:rFonts w:ascii="Times New Roman" w:hAnsi="Times New Roman" w:cs="Times New Roman"/>
          <w:color w:val="000000"/>
        </w:rPr>
        <w:t>En un concepto normativo, varía por época o civilización, que está basado en la visión del bien</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común y que responde a la necesidad de mantener la armonía entre los integrantes de una sociedad. Se ha</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hablado de justicia distributiva y de la reparadora. La primera se refiere a la distribución de cargas, bienes o</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cualquier otra cosa mediante el sistema político. La segunda está relacionada con situaciones específicas en</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las que una persona ha sufrido una ofensa por parte de otra persona.</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Libertad: </w:t>
      </w:r>
      <w:r w:rsidRPr="00B31772">
        <w:rPr>
          <w:rFonts w:ascii="Times New Roman" w:hAnsi="Times New Roman" w:cs="Times New Roman"/>
          <w:color w:val="000000"/>
        </w:rPr>
        <w:t>Designa la facultad del ser humano que le permite decidir llevar a cabo o no una determinada acción,</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según su voluntad. Hay dos formas de entenderla: (i) libertad en sentido negativo: ausencia de coerción de</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parte de otros sobre la persona libre, “libertad de”, (</w:t>
      </w:r>
      <w:proofErr w:type="spellStart"/>
      <w:r w:rsidRPr="00B31772">
        <w:rPr>
          <w:rFonts w:ascii="Times New Roman" w:hAnsi="Times New Roman" w:cs="Times New Roman"/>
          <w:color w:val="000000"/>
        </w:rPr>
        <w:t>ii</w:t>
      </w:r>
      <w:proofErr w:type="spellEnd"/>
      <w:r w:rsidRPr="00B31772">
        <w:rPr>
          <w:rFonts w:ascii="Times New Roman" w:hAnsi="Times New Roman" w:cs="Times New Roman"/>
          <w:color w:val="000000"/>
        </w:rPr>
        <w:t>) libertad positiva: posibilidad de la persona de actuar</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en forma tal que permita realizar sus potencialidades y metas, “libertad para”. En este segundo sentido, se</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visibiliza que las inequidades e injusticias son una limitación a la libertad humana.</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Pobreza: </w:t>
      </w:r>
      <w:r w:rsidRPr="00B31772">
        <w:rPr>
          <w:rFonts w:ascii="Times New Roman" w:hAnsi="Times New Roman" w:cs="Times New Roman"/>
          <w:color w:val="000000"/>
        </w:rPr>
        <w:t>Insatisfacción por parte de un grupo de la sociedad, de un conjunto de necesidades consideradas</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esenciales. La pobreza se caracteriza por la falta de uno u otro renglón socioeconómico como por ejemplo:</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falta de salud, vivienda, ingresos, empleo, nutrición y educación.</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Respeto: </w:t>
      </w:r>
      <w:r w:rsidRPr="00B31772">
        <w:rPr>
          <w:rFonts w:ascii="Times New Roman" w:hAnsi="Times New Roman" w:cs="Times New Roman"/>
          <w:color w:val="000000"/>
        </w:rPr>
        <w:t>Actitud de reconocimiento de la igualdad de la condición humana y del principio de merecer los</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mismos derechos por esa sola condición. Del respeto se derivan la consideración, pero sobre todo un interés</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por el otro o la otra, más allá de las obligaciones explícitas que puedan existir. Aunque el término se usa</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 xml:space="preserve">comúnmente en el ámbito de las </w:t>
      </w:r>
      <w:r w:rsidRPr="00B31772">
        <w:rPr>
          <w:rFonts w:ascii="Times New Roman" w:hAnsi="Times New Roman" w:cs="Times New Roman"/>
          <w:color w:val="000000"/>
        </w:rPr>
        <w:lastRenderedPageBreak/>
        <w:t>relaciones interpersonales, también aplica en las relaciones entre grupos de</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personas, entre países y organizaciones de diversa índole.</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Responsabilidad social: </w:t>
      </w:r>
      <w:r w:rsidRPr="00B31772">
        <w:rPr>
          <w:rFonts w:ascii="Times New Roman" w:hAnsi="Times New Roman" w:cs="Times New Roman"/>
          <w:color w:val="000000"/>
        </w:rPr>
        <w:t>Valoración negativa o positiva del impacto que una decisión o acción tiene en la</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sociedad en su conjunto. Más específicamente se habla también de la responsabilidad social corporativa</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(RSC), o responsabilidad social empresarial (RSE) relacionado con la contribución empresarial activa y</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voluntaria al mejoramiento social, económico o ambiental de la comunidad.</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Segregación espacial: </w:t>
      </w:r>
      <w:r w:rsidRPr="00B31772">
        <w:rPr>
          <w:rFonts w:ascii="Times New Roman" w:hAnsi="Times New Roman" w:cs="Times New Roman"/>
          <w:color w:val="000000"/>
        </w:rPr>
        <w:t>Proceso mediante el cual colectivos, que se caracterizan por presentar una fuerte</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homogeneidad social interna, y, por mostrar una marcada disparidad respecto a otros colectivos, se distribuyen</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en el espacio residencial de un territorio determinado ocupando los lugares que se encuentran relegados.</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Solidaridad: </w:t>
      </w:r>
      <w:r w:rsidRPr="00B31772">
        <w:rPr>
          <w:rFonts w:ascii="Times New Roman" w:hAnsi="Times New Roman" w:cs="Times New Roman"/>
          <w:color w:val="000000"/>
        </w:rPr>
        <w:t>Valor que extiende la igualdad hacia la creación de oportunidades en los ámbitos social y</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económico. Consiste en el reconocimiento de que todas las personas tienen el derecho a un bienestar mínimo</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en esos ámbitos. Los espacios para la solidaridad pueden ser individuales o colectivos, públicos o privados.</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Temporalidad: </w:t>
      </w:r>
      <w:r w:rsidRPr="00B31772">
        <w:rPr>
          <w:rFonts w:ascii="Times New Roman" w:hAnsi="Times New Roman" w:cs="Times New Roman"/>
          <w:color w:val="000000"/>
        </w:rPr>
        <w:t>Proceso, acción o situación válida o realizable únicamente en un lapso de tiempo</w:t>
      </w:r>
      <w:r w:rsidR="00F604E5" w:rsidRPr="00B31772">
        <w:rPr>
          <w:rFonts w:ascii="Times New Roman" w:hAnsi="Times New Roman" w:cs="Times New Roman"/>
          <w:color w:val="000000"/>
        </w:rPr>
        <w:t xml:space="preserve"> </w:t>
      </w:r>
      <w:r w:rsidRPr="00B31772">
        <w:rPr>
          <w:rFonts w:ascii="Times New Roman" w:hAnsi="Times New Roman" w:cs="Times New Roman"/>
          <w:color w:val="000000"/>
        </w:rPr>
        <w:t>determinado.</w:t>
      </w:r>
    </w:p>
    <w:p w:rsidR="00D84830"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Transnacional: </w:t>
      </w:r>
      <w:r w:rsidRPr="00B31772">
        <w:rPr>
          <w:rFonts w:ascii="Times New Roman" w:hAnsi="Times New Roman" w:cs="Times New Roman"/>
          <w:color w:val="000000"/>
        </w:rPr>
        <w:t>Acción que trasciende las fronteras nacionales e implica la cooperación entre negocios u organizaciones en más de un país.</w:t>
      </w:r>
    </w:p>
    <w:p w:rsidR="009B67C9" w:rsidRPr="00B31772" w:rsidRDefault="00D84830" w:rsidP="00B31772">
      <w:pPr>
        <w:pStyle w:val="Prrafodelista"/>
        <w:numPr>
          <w:ilvl w:val="0"/>
          <w:numId w:val="23"/>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 xml:space="preserve">Tratado: </w:t>
      </w:r>
      <w:r w:rsidRPr="00B31772">
        <w:rPr>
          <w:rFonts w:ascii="Times New Roman" w:hAnsi="Times New Roman" w:cs="Times New Roman"/>
          <w:color w:val="000000"/>
        </w:rPr>
        <w:t>En derecho internacional, es un acuerdo entre dos Estados u otros entes con reconocimiento jurídico internacional.</w:t>
      </w:r>
    </w:p>
    <w:p w:rsidR="001D1AF5" w:rsidRPr="00B31772" w:rsidRDefault="001D1AF5" w:rsidP="00D84830">
      <w:pPr>
        <w:autoSpaceDE w:val="0"/>
        <w:autoSpaceDN w:val="0"/>
        <w:adjustRightInd w:val="0"/>
        <w:spacing w:after="0" w:line="240" w:lineRule="auto"/>
        <w:rPr>
          <w:rFonts w:ascii="Times New Roman" w:hAnsi="Times New Roman" w:cs="Times New Roman"/>
          <w:color w:val="000000"/>
        </w:rPr>
      </w:pPr>
    </w:p>
    <w:p w:rsidR="001D1AF5" w:rsidRPr="00B31772" w:rsidRDefault="001D1AF5" w:rsidP="001D1AF5">
      <w:pPr>
        <w:autoSpaceDE w:val="0"/>
        <w:autoSpaceDN w:val="0"/>
        <w:adjustRightInd w:val="0"/>
        <w:spacing w:after="0" w:line="240" w:lineRule="auto"/>
        <w:rPr>
          <w:rFonts w:ascii="Times New Roman" w:hAnsi="Times New Roman" w:cs="Times New Roman"/>
          <w:b/>
          <w:bCs/>
          <w:color w:val="000000"/>
          <w:sz w:val="28"/>
          <w:szCs w:val="28"/>
          <w:lang w:val="es-ES"/>
        </w:rPr>
      </w:pPr>
      <w:r w:rsidRPr="00B31772">
        <w:rPr>
          <w:rFonts w:ascii="Times New Roman" w:hAnsi="Times New Roman" w:cs="Times New Roman"/>
          <w:b/>
          <w:bCs/>
          <w:color w:val="000000"/>
          <w:sz w:val="28"/>
          <w:szCs w:val="28"/>
          <w:lang w:val="es-ES"/>
        </w:rPr>
        <w:t xml:space="preserve">Concepto y Principios. </w:t>
      </w:r>
    </w:p>
    <w:p w:rsidR="001D1AF5" w:rsidRPr="00B31772" w:rsidRDefault="001D1AF5" w:rsidP="001D1AF5">
      <w:pPr>
        <w:autoSpaceDE w:val="0"/>
        <w:autoSpaceDN w:val="0"/>
        <w:adjustRightInd w:val="0"/>
        <w:spacing w:after="0" w:line="240" w:lineRule="auto"/>
        <w:rPr>
          <w:rFonts w:ascii="Times New Roman" w:hAnsi="Times New Roman" w:cs="Times New Roman"/>
          <w:b/>
          <w:bCs/>
          <w:color w:val="000000"/>
        </w:rPr>
      </w:pPr>
      <w:r w:rsidRPr="00B31772">
        <w:rPr>
          <w:rFonts w:ascii="Times New Roman" w:hAnsi="Times New Roman" w:cs="Times New Roman"/>
          <w:b/>
          <w:bCs/>
          <w:color w:val="000000"/>
        </w:rPr>
        <w:t xml:space="preserve">Tomado de: </w:t>
      </w:r>
      <w:hyperlink r:id="rId5" w:history="1">
        <w:r w:rsidRPr="00B31772">
          <w:rPr>
            <w:rStyle w:val="Hipervnculo"/>
            <w:rFonts w:ascii="Times New Roman" w:hAnsi="Times New Roman" w:cs="Times New Roman"/>
            <w:b/>
            <w:bCs/>
          </w:rPr>
          <w:t>http://www.revistafuturos.info/futuros18/der_humano.htm</w:t>
        </w:r>
      </w:hyperlink>
      <w:r w:rsidRPr="00B31772">
        <w:rPr>
          <w:rFonts w:ascii="Times New Roman" w:hAnsi="Times New Roman" w:cs="Times New Roman"/>
          <w:b/>
          <w:bCs/>
          <w:color w:val="000000"/>
        </w:rPr>
        <w:t xml:space="preserve"> </w:t>
      </w:r>
    </w:p>
    <w:p w:rsidR="00B31772" w:rsidRDefault="00B31772" w:rsidP="001D1AF5">
      <w:pPr>
        <w:autoSpaceDE w:val="0"/>
        <w:autoSpaceDN w:val="0"/>
        <w:adjustRightInd w:val="0"/>
        <w:spacing w:after="0" w:line="240" w:lineRule="auto"/>
        <w:rPr>
          <w:rFonts w:ascii="Times New Roman" w:hAnsi="Times New Roman" w:cs="Times New Roman"/>
          <w:b/>
          <w:bCs/>
          <w:color w:val="000000"/>
        </w:rPr>
      </w:pPr>
    </w:p>
    <w:p w:rsidR="001D1AF5" w:rsidRPr="00B31772" w:rsidRDefault="001D1AF5" w:rsidP="001D1AF5">
      <w:pPr>
        <w:autoSpaceDE w:val="0"/>
        <w:autoSpaceDN w:val="0"/>
        <w:adjustRightInd w:val="0"/>
        <w:spacing w:after="0" w:line="240" w:lineRule="auto"/>
        <w:rPr>
          <w:rFonts w:ascii="Times New Roman" w:hAnsi="Times New Roman" w:cs="Times New Roman"/>
          <w:b/>
          <w:bCs/>
          <w:color w:val="000000"/>
        </w:rPr>
      </w:pPr>
      <w:r w:rsidRPr="00B31772">
        <w:rPr>
          <w:rFonts w:ascii="Times New Roman" w:hAnsi="Times New Roman" w:cs="Times New Roman"/>
          <w:b/>
          <w:bCs/>
          <w:color w:val="000000"/>
        </w:rPr>
        <w:t xml:space="preserve">¿Por qué hablar de derechos humanos? </w:t>
      </w:r>
    </w:p>
    <w:p w:rsidR="001D1AF5" w:rsidRPr="00B31772" w:rsidRDefault="001D1AF5" w:rsidP="001D1AF5">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Los Derechos Humanos responden a las necesidades de las personas, grupos y sociedades y garantizarlos promueve el ejercicio de la dignidad. </w:t>
      </w:r>
    </w:p>
    <w:p w:rsidR="001D1AF5" w:rsidRPr="00B31772" w:rsidRDefault="001D1AF5" w:rsidP="001D1AF5">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El concepto de Derechos Humanos es integral, ya que son interdependientes, es decir que no hay un derecho más importante que otro, lo que implica que la violación a uno solo de ellos, repercute en múltiples violaciones, además que la realización de un derecho posibilita la realización de otros.</w:t>
      </w:r>
    </w:p>
    <w:p w:rsidR="001D1AF5" w:rsidRPr="00B31772" w:rsidRDefault="001D1AF5" w:rsidP="001D1AF5">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El concepto derechos humanos es universal e incluyente, ya que son necesarios para todas y cada una de las personas, tanto en lo individual como en lo colectivo, en el marco de la situación histórica, temporal y cultural que rodea la convivencia de las personas.</w:t>
      </w:r>
    </w:p>
    <w:p w:rsidR="001D1AF5" w:rsidRPr="00B31772" w:rsidRDefault="001D1AF5" w:rsidP="001D1AF5">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Por lo tanto, el modo de realización de los derechos humanos depende de la situación social, política y cultural de los grupos humanos que los ejercen, defienden y reivindican.</w:t>
      </w:r>
    </w:p>
    <w:p w:rsidR="001D1AF5" w:rsidRPr="00B31772" w:rsidRDefault="001D1AF5" w:rsidP="001D1AF5">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Reconocemos, pues que la universalidad de los derechos humanos está dada en tanto los seres humanos somos distintos, es decir, nadie tiene que renunciar a su identidad, forma de ser o de pensar para poder ejercer sus derechos.</w:t>
      </w:r>
    </w:p>
    <w:p w:rsidR="001D1AF5" w:rsidRPr="00B31772" w:rsidRDefault="001D1AF5" w:rsidP="001D1AF5">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Además esta noción de derechos humanos se ofrece como discurso para la acción social, ya que su fuente es popular, alimentada por distintos sectores de la sociedad (mujeres, indígenas, ecologistas, trabajadores, etc.) que reivindica la integralidad, la interdependencia, la colectividad y la equidad.</w:t>
      </w:r>
    </w:p>
    <w:p w:rsidR="001D1AF5" w:rsidRPr="00B31772" w:rsidRDefault="001D1AF5" w:rsidP="001D1AF5">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Los Derechos Humanos son:</w:t>
      </w:r>
    </w:p>
    <w:p w:rsidR="001D1AF5" w:rsidRPr="00B31772" w:rsidRDefault="001D1AF5" w:rsidP="001D1AF5">
      <w:pPr>
        <w:numPr>
          <w:ilvl w:val="0"/>
          <w:numId w:val="4"/>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Históricos</w:t>
      </w:r>
      <w:r w:rsidRPr="00B31772">
        <w:rPr>
          <w:rFonts w:ascii="Times New Roman" w:hAnsi="Times New Roman" w:cs="Times New Roman"/>
          <w:color w:val="000000"/>
        </w:rPr>
        <w:t xml:space="preserve">. Están vinculados profundamente con la realidad histórica, política y social. </w:t>
      </w:r>
    </w:p>
    <w:p w:rsidR="001D1AF5" w:rsidRPr="00B31772" w:rsidRDefault="001D1AF5" w:rsidP="001D1AF5">
      <w:pPr>
        <w:numPr>
          <w:ilvl w:val="0"/>
          <w:numId w:val="4"/>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Inalienables</w:t>
      </w:r>
      <w:r w:rsidRPr="00B31772">
        <w:rPr>
          <w:rFonts w:ascii="Times New Roman" w:hAnsi="Times New Roman" w:cs="Times New Roman"/>
          <w:color w:val="000000"/>
        </w:rPr>
        <w:t xml:space="preserve">. No es posible cambiar de titular a un derecho, por lo tanto tampoco es imposible enajenarlos. </w:t>
      </w:r>
    </w:p>
    <w:p w:rsidR="001D1AF5" w:rsidRPr="00B31772" w:rsidRDefault="001D1AF5" w:rsidP="001D1AF5">
      <w:pPr>
        <w:numPr>
          <w:ilvl w:val="0"/>
          <w:numId w:val="4"/>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Imprescriptibles.</w:t>
      </w:r>
      <w:r w:rsidRPr="00B31772">
        <w:rPr>
          <w:rFonts w:ascii="Times New Roman" w:hAnsi="Times New Roman" w:cs="Times New Roman"/>
          <w:color w:val="000000"/>
        </w:rPr>
        <w:t xml:space="preserve"> Tienen un carácter permanente, por lo que no pueden desaparecer o dejar de ser reconocidos por el mero transcurso del tiempo. </w:t>
      </w:r>
    </w:p>
    <w:p w:rsidR="001D1AF5" w:rsidRPr="00B31772" w:rsidRDefault="001D1AF5" w:rsidP="001D1AF5">
      <w:pPr>
        <w:numPr>
          <w:ilvl w:val="0"/>
          <w:numId w:val="4"/>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Universales.</w:t>
      </w:r>
      <w:r w:rsidRPr="00B31772">
        <w:rPr>
          <w:rFonts w:ascii="Times New Roman" w:hAnsi="Times New Roman" w:cs="Times New Roman"/>
          <w:color w:val="000000"/>
        </w:rPr>
        <w:t xml:space="preserve"> Son de todas las personas, sin distinción cual ninguna. </w:t>
      </w:r>
    </w:p>
    <w:p w:rsidR="001D1AF5" w:rsidRPr="00B31772" w:rsidRDefault="001D1AF5" w:rsidP="001D1AF5">
      <w:pPr>
        <w:numPr>
          <w:ilvl w:val="0"/>
          <w:numId w:val="4"/>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Indivisibles.</w:t>
      </w:r>
      <w:r w:rsidRPr="00B31772">
        <w:rPr>
          <w:rFonts w:ascii="Times New Roman" w:hAnsi="Times New Roman" w:cs="Times New Roman"/>
          <w:color w:val="000000"/>
        </w:rPr>
        <w:t xml:space="preserve"> Todos son importantes, ninguno puede separarse de otro. </w:t>
      </w:r>
    </w:p>
    <w:p w:rsidR="001D1AF5" w:rsidRPr="00B31772" w:rsidRDefault="001D1AF5" w:rsidP="001D1AF5">
      <w:pPr>
        <w:numPr>
          <w:ilvl w:val="0"/>
          <w:numId w:val="4"/>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Interdependientes</w:t>
      </w:r>
      <w:r w:rsidRPr="00B31772">
        <w:rPr>
          <w:rFonts w:ascii="Times New Roman" w:hAnsi="Times New Roman" w:cs="Times New Roman"/>
          <w:color w:val="000000"/>
        </w:rPr>
        <w:t xml:space="preserve">. Todos los derechos humanos están articulados. </w:t>
      </w:r>
    </w:p>
    <w:p w:rsidR="001D1AF5" w:rsidRPr="00B31772" w:rsidRDefault="001D1AF5" w:rsidP="001D1AF5">
      <w:pPr>
        <w:numPr>
          <w:ilvl w:val="0"/>
          <w:numId w:val="4"/>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lastRenderedPageBreak/>
        <w:t>Dinámicos</w:t>
      </w:r>
      <w:r w:rsidRPr="00B31772">
        <w:rPr>
          <w:rFonts w:ascii="Times New Roman" w:hAnsi="Times New Roman" w:cs="Times New Roman"/>
          <w:color w:val="000000"/>
        </w:rPr>
        <w:t xml:space="preserve">. Se encuentran en un proceso de constante evolución, son cambiantes. </w:t>
      </w:r>
    </w:p>
    <w:p w:rsidR="001D1AF5" w:rsidRPr="00B31772" w:rsidRDefault="001D1AF5" w:rsidP="001D1AF5">
      <w:pPr>
        <w:numPr>
          <w:ilvl w:val="0"/>
          <w:numId w:val="4"/>
        </w:num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color w:val="000000"/>
        </w:rPr>
        <w:t>Progresivos.</w:t>
      </w:r>
      <w:r w:rsidRPr="00B31772">
        <w:rPr>
          <w:rFonts w:ascii="Times New Roman" w:hAnsi="Times New Roman" w:cs="Times New Roman"/>
          <w:color w:val="000000"/>
        </w:rPr>
        <w:t xml:space="preserve"> Su tendencia es al avance, de ninguna manera a la regresión o cancelación, tanto en lo que corresponde al contenido protegido como a la eficacia y procedimiento para su cumplimiento. </w:t>
      </w:r>
    </w:p>
    <w:p w:rsidR="00054FAD" w:rsidRPr="00B31772" w:rsidRDefault="00054FAD" w:rsidP="00054FAD">
      <w:pPr>
        <w:pStyle w:val="Ttulo2"/>
        <w:rPr>
          <w:rFonts w:ascii="Times New Roman" w:hAnsi="Times New Roman" w:cs="Times New Roman"/>
          <w:color w:val="auto"/>
          <w:sz w:val="22"/>
          <w:szCs w:val="22"/>
        </w:rPr>
      </w:pPr>
      <w:r w:rsidRPr="00B31772">
        <w:rPr>
          <w:rFonts w:ascii="Times New Roman" w:hAnsi="Times New Roman" w:cs="Times New Roman"/>
          <w:color w:val="auto"/>
          <w:sz w:val="22"/>
          <w:szCs w:val="22"/>
        </w:rPr>
        <w:t xml:space="preserve">¿Qué son los derechos humanos? Tomado de: </w:t>
      </w:r>
      <w:hyperlink r:id="rId6" w:history="1">
        <w:r w:rsidRPr="00B31772">
          <w:rPr>
            <w:rStyle w:val="Hipervnculo"/>
            <w:rFonts w:ascii="Times New Roman" w:hAnsi="Times New Roman" w:cs="Times New Roman"/>
            <w:sz w:val="22"/>
            <w:szCs w:val="22"/>
          </w:rPr>
          <w:t>http://www.ohchr.org/SP/Issues/Pages/WhatareHumanRights.aspx</w:t>
        </w:r>
      </w:hyperlink>
      <w:r w:rsidRPr="00B31772">
        <w:rPr>
          <w:rFonts w:ascii="Times New Roman" w:hAnsi="Times New Roman" w:cs="Times New Roman"/>
          <w:color w:val="auto"/>
          <w:sz w:val="22"/>
          <w:szCs w:val="22"/>
        </w:rPr>
        <w:t xml:space="preserve"> </w:t>
      </w:r>
    </w:p>
    <w:p w:rsidR="00054FAD" w:rsidRPr="00B31772" w:rsidRDefault="00054FAD" w:rsidP="00054FAD">
      <w:pPr>
        <w:pStyle w:val="NormalWeb"/>
        <w:rPr>
          <w:color w:val="000000"/>
          <w:sz w:val="22"/>
          <w:szCs w:val="22"/>
        </w:rPr>
      </w:pPr>
      <w:r w:rsidRPr="00B31772">
        <w:rPr>
          <w:color w:val="000000"/>
          <w:sz w:val="22"/>
          <w:szCs w:val="22"/>
        </w:rPr>
        <w:t xml:space="preserve">Los derechos humanos son derechos inherentes a todos los seres humanos, sin distinción alguna de nacionalidad, lugar de residencia, sexo, origen nacional o étnico, color, religión, lengua, o cualquier otra condición. Todos tenemos los mismos derechos humanos, sin discriminación alguna. Estos derechos son interrelacionados, interdependientes e indivisibles. </w:t>
      </w:r>
    </w:p>
    <w:p w:rsidR="00054FAD" w:rsidRPr="00B31772" w:rsidRDefault="00054FAD" w:rsidP="00054FAD">
      <w:pPr>
        <w:pStyle w:val="NormalWeb"/>
        <w:rPr>
          <w:color w:val="000000"/>
          <w:sz w:val="22"/>
          <w:szCs w:val="22"/>
        </w:rPr>
      </w:pPr>
      <w:r w:rsidRPr="00B31772">
        <w:rPr>
          <w:color w:val="000000"/>
          <w:sz w:val="22"/>
          <w:szCs w:val="22"/>
        </w:rPr>
        <w:t xml:space="preserve">Los derechos humanos universales están a menudo contemplados en la ley y garantizados por ella, a través de los tratados, el derecho internacional consuetudinario, los principios generales y otras fuentes del derecho internacional. El derecho internacional de los derechos humanos establece las obligaciones que tienen los gobiernos de tomar medidas en determinadas situaciones, o de abstenerse de actuar de determinada forma en otras, a fin de promover y proteger los derechos humanos y las libertades fundamentales de los individuos o grupos. </w:t>
      </w:r>
    </w:p>
    <w:p w:rsidR="00054FAD" w:rsidRPr="00B31772" w:rsidRDefault="00054FAD" w:rsidP="00054FAD">
      <w:pPr>
        <w:pStyle w:val="Ttulo3"/>
        <w:rPr>
          <w:rFonts w:ascii="Times New Roman" w:hAnsi="Times New Roman" w:cs="Times New Roman"/>
          <w:color w:val="auto"/>
        </w:rPr>
      </w:pPr>
      <w:r w:rsidRPr="00B31772">
        <w:rPr>
          <w:rFonts w:ascii="Times New Roman" w:hAnsi="Times New Roman" w:cs="Times New Roman"/>
          <w:color w:val="auto"/>
        </w:rPr>
        <w:t xml:space="preserve">Universales e inalienables </w:t>
      </w:r>
    </w:p>
    <w:p w:rsidR="00054FAD" w:rsidRPr="00B31772" w:rsidRDefault="00054FAD" w:rsidP="00054FAD">
      <w:pPr>
        <w:pStyle w:val="NormalWeb"/>
        <w:rPr>
          <w:color w:val="000000"/>
          <w:sz w:val="22"/>
          <w:szCs w:val="22"/>
        </w:rPr>
      </w:pPr>
      <w:r w:rsidRPr="00B31772">
        <w:rPr>
          <w:color w:val="000000"/>
          <w:sz w:val="22"/>
          <w:szCs w:val="22"/>
        </w:rPr>
        <w:t xml:space="preserve">El principio de la universalidad de los derechos humanos es la piedra angular del derecho internacional de los derechos humanos. Este principio, tal como se destacara inicialmente en la Declaración Universal de Derechos Humanos, se ha reiterado en numerosos convenios, declaraciones y resoluciones internacionales de derechos humanos. En la Conferencia Mundial de Derechos Humanos celebrada en Viena en 1993, por ejemplo, se dispuso que todos los Estados </w:t>
      </w:r>
      <w:proofErr w:type="gramStart"/>
      <w:r w:rsidRPr="00B31772">
        <w:rPr>
          <w:color w:val="000000"/>
          <w:sz w:val="22"/>
          <w:szCs w:val="22"/>
        </w:rPr>
        <w:t>tenían</w:t>
      </w:r>
      <w:proofErr w:type="gramEnd"/>
      <w:r w:rsidRPr="00B31772">
        <w:rPr>
          <w:color w:val="000000"/>
          <w:sz w:val="22"/>
          <w:szCs w:val="22"/>
        </w:rPr>
        <w:t xml:space="preserve"> el deber, independientemente de sus sistemas políticos, económicos y culturales, de promover y proteger todos los derechos humanos y las libertades fundamentales. </w:t>
      </w:r>
    </w:p>
    <w:p w:rsidR="00054FAD" w:rsidRPr="00B31772" w:rsidRDefault="00054FAD" w:rsidP="00054FAD">
      <w:pPr>
        <w:pStyle w:val="NormalWeb"/>
        <w:rPr>
          <w:color w:val="000000"/>
          <w:sz w:val="22"/>
          <w:szCs w:val="22"/>
        </w:rPr>
      </w:pPr>
      <w:r w:rsidRPr="00B31772">
        <w:rPr>
          <w:color w:val="000000"/>
          <w:sz w:val="22"/>
          <w:szCs w:val="22"/>
        </w:rPr>
        <w:t>Todos los Estados han ratificado al menos uno, y el 80 por ciento de ellos cuatro o más, de los principales tratados de derechos humanos, reflejando así el consentimiento de los Estados para establecer obligaciones jurídicas que se comprometen a cumplir, y confiriéndole al concepto de la universalidad una expresión concreta. Algunas normas fundamentales de derechos humanos gozan de protección universal en virtud del derecho internacional consuetudinario a través de todas las fronteras y civilizaciones.</w:t>
      </w:r>
    </w:p>
    <w:p w:rsidR="00054FAD" w:rsidRPr="00B31772" w:rsidRDefault="00054FAD" w:rsidP="00054FAD">
      <w:pPr>
        <w:pStyle w:val="NormalWeb"/>
        <w:rPr>
          <w:sz w:val="22"/>
          <w:szCs w:val="22"/>
        </w:rPr>
      </w:pPr>
      <w:r w:rsidRPr="00B31772">
        <w:rPr>
          <w:color w:val="000000"/>
          <w:sz w:val="22"/>
          <w:szCs w:val="22"/>
        </w:rPr>
        <w:t>Los derechos humanos son inalienables. No deben suprimirse, salvo en determinadas situaciones y según las debidas garantías procesales. Por ejemplo, se puede restringir el derecho a la libertad si un tribunal de justicia dictamina que</w:t>
      </w:r>
      <w:r w:rsidRPr="00B31772">
        <w:rPr>
          <w:sz w:val="22"/>
          <w:szCs w:val="22"/>
        </w:rPr>
        <w:t xml:space="preserve"> una persona es culpable de haber cometido un delito.</w:t>
      </w:r>
    </w:p>
    <w:p w:rsidR="00054FAD" w:rsidRPr="00B31772" w:rsidRDefault="00054FAD" w:rsidP="00054FAD">
      <w:pPr>
        <w:pStyle w:val="Ttulo3"/>
        <w:rPr>
          <w:rFonts w:ascii="Times New Roman" w:hAnsi="Times New Roman" w:cs="Times New Roman"/>
          <w:color w:val="auto"/>
        </w:rPr>
      </w:pPr>
      <w:r w:rsidRPr="00B31772">
        <w:rPr>
          <w:rFonts w:ascii="Times New Roman" w:hAnsi="Times New Roman" w:cs="Times New Roman"/>
          <w:color w:val="auto"/>
        </w:rPr>
        <w:t xml:space="preserve">Interdependientes e indivisibles </w:t>
      </w:r>
    </w:p>
    <w:p w:rsidR="00054FAD" w:rsidRPr="00B31772" w:rsidRDefault="00054FAD" w:rsidP="00054FAD">
      <w:pPr>
        <w:pStyle w:val="NormalWeb"/>
        <w:rPr>
          <w:color w:val="000000"/>
          <w:sz w:val="22"/>
          <w:szCs w:val="22"/>
        </w:rPr>
      </w:pPr>
      <w:r w:rsidRPr="00B31772">
        <w:rPr>
          <w:color w:val="000000"/>
          <w:sz w:val="22"/>
          <w:szCs w:val="22"/>
        </w:rPr>
        <w:t xml:space="preserve">Todos los derechos humanos, sean éstos los derechos civiles y políticos, como el derecho a la vida, la igualdad ante la ley y la libertad de expresión; los derechos económicos, sociales y culturales, como el derecho al trabajo, la seguridad social y la educación; o los derechos colectivos, como los derechos al desarrollo y la libre determinación, todos son derechos indivisibles, interrelacionados e interdependientes. El avance de uno facilita el avance de los demás. De la misma manera, la privación de un derecho afecta negativamente a los demás. </w:t>
      </w:r>
    </w:p>
    <w:p w:rsidR="00054FAD" w:rsidRPr="00B31772" w:rsidRDefault="00054FAD" w:rsidP="00054FAD">
      <w:pPr>
        <w:pStyle w:val="Ttulo3"/>
        <w:rPr>
          <w:rFonts w:ascii="Times New Roman" w:hAnsi="Times New Roman" w:cs="Times New Roman"/>
          <w:color w:val="auto"/>
        </w:rPr>
      </w:pPr>
      <w:r w:rsidRPr="00B31772">
        <w:rPr>
          <w:rFonts w:ascii="Times New Roman" w:hAnsi="Times New Roman" w:cs="Times New Roman"/>
          <w:color w:val="auto"/>
        </w:rPr>
        <w:lastRenderedPageBreak/>
        <w:t xml:space="preserve">Iguales y no discriminatorios </w:t>
      </w:r>
    </w:p>
    <w:p w:rsidR="00054FAD" w:rsidRPr="00B31772" w:rsidRDefault="00054FAD" w:rsidP="00054FAD">
      <w:pPr>
        <w:pStyle w:val="NormalWeb"/>
        <w:rPr>
          <w:color w:val="000000"/>
          <w:sz w:val="22"/>
          <w:szCs w:val="22"/>
        </w:rPr>
      </w:pPr>
      <w:r w:rsidRPr="00B31772">
        <w:rPr>
          <w:color w:val="000000"/>
          <w:sz w:val="22"/>
          <w:szCs w:val="22"/>
        </w:rPr>
        <w:t>La no discriminación es un principio transversal en el derecho internacional de derechos humanos. Está presente en todos los principales tratados de derechos humanos y constituye el tema central de algunas convenciones internacionales como la Convención Internacional sobre la Eliminación de todas las Formas de Discriminación Racial y la Convención sobre la Eliminación de todas las Formas de Discriminación contra la Mujer.</w:t>
      </w:r>
    </w:p>
    <w:p w:rsidR="00054FAD" w:rsidRPr="00B31772" w:rsidRDefault="00054FAD" w:rsidP="00054FAD">
      <w:pPr>
        <w:pStyle w:val="NormalWeb"/>
        <w:rPr>
          <w:color w:val="000000"/>
          <w:sz w:val="22"/>
          <w:szCs w:val="22"/>
        </w:rPr>
      </w:pPr>
      <w:r w:rsidRPr="00B31772">
        <w:rPr>
          <w:color w:val="000000"/>
          <w:sz w:val="22"/>
          <w:szCs w:val="22"/>
        </w:rPr>
        <w:t xml:space="preserve">El principio se aplica a toda persona en relación con todos los derechos humanos y las libertades, y prohíbe la discriminación sobre la base de una lista no exhaustiva de categorías tales como sexo, raza, color, y así sucesivamente. El principio de la no discriminación se complementa con el principio de igualdad, como lo estipula el artículo 1 de la Declaración Universal de Derechos Humanos: “Todos los seres humanos nacen libres e iguales en dignidad y derechos”. </w:t>
      </w:r>
    </w:p>
    <w:p w:rsidR="00054FAD" w:rsidRPr="00B31772" w:rsidRDefault="00054FAD" w:rsidP="00054FAD">
      <w:pPr>
        <w:pStyle w:val="Ttulo3"/>
        <w:rPr>
          <w:rFonts w:ascii="Times New Roman" w:hAnsi="Times New Roman" w:cs="Times New Roman"/>
          <w:color w:val="auto"/>
        </w:rPr>
      </w:pPr>
      <w:r w:rsidRPr="00B31772">
        <w:rPr>
          <w:rFonts w:ascii="Times New Roman" w:hAnsi="Times New Roman" w:cs="Times New Roman"/>
          <w:color w:val="auto"/>
        </w:rPr>
        <w:t xml:space="preserve">Derechos y obligaciones </w:t>
      </w:r>
    </w:p>
    <w:p w:rsidR="0066193A" w:rsidRPr="00B31772" w:rsidRDefault="00054FAD" w:rsidP="00054FAD">
      <w:pPr>
        <w:pStyle w:val="NormalWeb"/>
        <w:rPr>
          <w:color w:val="000000"/>
          <w:sz w:val="22"/>
          <w:szCs w:val="22"/>
        </w:rPr>
      </w:pPr>
      <w:r w:rsidRPr="00B31772">
        <w:rPr>
          <w:color w:val="000000"/>
          <w:sz w:val="22"/>
          <w:szCs w:val="22"/>
        </w:rPr>
        <w:t xml:space="preserve">Los derechos humanos incluyen tanto derechos como obligaciones. Los Estados asumen las obligaciones y los deberes, en virtud del derecho internacional, de respetar, proteger y realizar los derechos </w:t>
      </w:r>
      <w:proofErr w:type="gramStart"/>
      <w:r w:rsidRPr="00B31772">
        <w:rPr>
          <w:color w:val="000000"/>
          <w:sz w:val="22"/>
          <w:szCs w:val="22"/>
        </w:rPr>
        <w:t>humanos .</w:t>
      </w:r>
      <w:proofErr w:type="gramEnd"/>
      <w:r w:rsidRPr="00B31772">
        <w:rPr>
          <w:color w:val="000000"/>
          <w:sz w:val="22"/>
          <w:szCs w:val="22"/>
        </w:rPr>
        <w:t xml:space="preserve"> La obligación de respetarlos significa que los Estados deben abstenerse de interferir en el disfrute de los derechos humanos, o de limitarlos. La obligación de protegerlos exige que los Estados impidan los abusos de los derechos humanos contra individuos y grupos. La obligación de realizarlos significa que los Estados deben adoptar medidas positivas para facilitar el disfrute de los derechos humanos básicos. En el plano individual, así como debemos hacer respetar nuestros derechos humanos, también debemos respetar los derechos humanos de los demás. </w:t>
      </w:r>
    </w:p>
    <w:p w:rsidR="00054FAD" w:rsidRPr="00B31772" w:rsidRDefault="00054FAD" w:rsidP="00D84830">
      <w:pPr>
        <w:autoSpaceDE w:val="0"/>
        <w:autoSpaceDN w:val="0"/>
        <w:adjustRightInd w:val="0"/>
        <w:spacing w:after="0" w:line="240" w:lineRule="auto"/>
        <w:rPr>
          <w:rFonts w:ascii="Times New Roman" w:hAnsi="Times New Roman" w:cs="Times New Roman"/>
          <w:color w:val="000000"/>
        </w:rPr>
      </w:pPr>
    </w:p>
    <w:p w:rsidR="0066193A" w:rsidRPr="00B31772" w:rsidRDefault="0066193A" w:rsidP="00D84830">
      <w:pPr>
        <w:autoSpaceDE w:val="0"/>
        <w:autoSpaceDN w:val="0"/>
        <w:adjustRightInd w:val="0"/>
        <w:spacing w:after="0" w:line="240" w:lineRule="auto"/>
        <w:rPr>
          <w:rFonts w:ascii="Times New Roman" w:hAnsi="Times New Roman" w:cs="Times New Roman"/>
          <w:color w:val="000000"/>
        </w:rPr>
      </w:pPr>
    </w:p>
    <w:p w:rsidR="00F604E5" w:rsidRPr="00B31772" w:rsidRDefault="00F604E5" w:rsidP="00F604E5">
      <w:pPr>
        <w:autoSpaceDE w:val="0"/>
        <w:autoSpaceDN w:val="0"/>
        <w:adjustRightInd w:val="0"/>
        <w:spacing w:after="0" w:line="240" w:lineRule="auto"/>
        <w:rPr>
          <w:rFonts w:ascii="Times New Roman" w:hAnsi="Times New Roman" w:cs="Times New Roman"/>
          <w:b/>
          <w:bCs/>
          <w:color w:val="000000"/>
          <w:sz w:val="28"/>
          <w:szCs w:val="28"/>
          <w:lang w:val="es-ES"/>
        </w:rPr>
      </w:pPr>
      <w:r w:rsidRPr="00B31772">
        <w:rPr>
          <w:rFonts w:ascii="Times New Roman" w:hAnsi="Times New Roman" w:cs="Times New Roman"/>
          <w:b/>
          <w:bCs/>
          <w:color w:val="000000"/>
          <w:sz w:val="28"/>
          <w:szCs w:val="28"/>
          <w:lang w:val="es-ES"/>
        </w:rPr>
        <w:t>Tres generaciones de derechos humanos</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Tomado de: </w:t>
      </w:r>
      <w:hyperlink r:id="rId7" w:history="1">
        <w:r w:rsidRPr="00B31772">
          <w:rPr>
            <w:rStyle w:val="Hipervnculo"/>
            <w:rFonts w:ascii="Times New Roman" w:hAnsi="Times New Roman" w:cs="Times New Roman"/>
            <w:lang w:val="es-ES"/>
          </w:rPr>
          <w:t>http://es.wikipedia.org/wiki/Tres_generaciones_de_derechos_humanos</w:t>
        </w:r>
      </w:hyperlink>
      <w:r w:rsidRPr="00B31772">
        <w:rPr>
          <w:rFonts w:ascii="Times New Roman" w:hAnsi="Times New Roman" w:cs="Times New Roman"/>
          <w:color w:val="000000"/>
          <w:lang w:val="es-ES"/>
        </w:rPr>
        <w:t xml:space="preserve"> </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La división de los derechos humanos en </w:t>
      </w:r>
      <w:r w:rsidRPr="00B31772">
        <w:rPr>
          <w:rFonts w:ascii="Times New Roman" w:hAnsi="Times New Roman" w:cs="Times New Roman"/>
          <w:b/>
          <w:bCs/>
          <w:color w:val="000000"/>
          <w:lang w:val="es-ES"/>
        </w:rPr>
        <w:t>tres generaciones</w:t>
      </w:r>
      <w:r w:rsidRPr="00B31772">
        <w:rPr>
          <w:rFonts w:ascii="Times New Roman" w:hAnsi="Times New Roman" w:cs="Times New Roman"/>
          <w:color w:val="000000"/>
          <w:lang w:val="es-ES"/>
        </w:rPr>
        <w:t xml:space="preserve"> fue inicialmente </w:t>
      </w:r>
      <w:proofErr w:type="gramStart"/>
      <w:r w:rsidRPr="00B31772">
        <w:rPr>
          <w:rFonts w:ascii="Times New Roman" w:hAnsi="Times New Roman" w:cs="Times New Roman"/>
          <w:color w:val="000000"/>
          <w:lang w:val="es-ES"/>
        </w:rPr>
        <w:t>propuesto</w:t>
      </w:r>
      <w:proofErr w:type="gramEnd"/>
      <w:r w:rsidRPr="00B31772">
        <w:rPr>
          <w:rFonts w:ascii="Times New Roman" w:hAnsi="Times New Roman" w:cs="Times New Roman"/>
          <w:color w:val="000000"/>
          <w:lang w:val="es-ES"/>
        </w:rPr>
        <w:t xml:space="preserve"> en 1979 por el jurista checo </w:t>
      </w:r>
      <w:proofErr w:type="spellStart"/>
      <w:r w:rsidRPr="00B31772">
        <w:rPr>
          <w:rFonts w:ascii="Times New Roman" w:hAnsi="Times New Roman" w:cs="Times New Roman"/>
          <w:color w:val="000000"/>
          <w:lang w:val="es-ES"/>
        </w:rPr>
        <w:t>Karel</w:t>
      </w:r>
      <w:proofErr w:type="spellEnd"/>
      <w:r w:rsidRPr="00B31772">
        <w:rPr>
          <w:rFonts w:ascii="Times New Roman" w:hAnsi="Times New Roman" w:cs="Times New Roman"/>
          <w:color w:val="000000"/>
          <w:lang w:val="es-ES"/>
        </w:rPr>
        <w:t xml:space="preserve"> Vasak</w:t>
      </w:r>
      <w:hyperlink r:id="rId8" w:anchor="cite_note-0" w:history="1">
        <w:r w:rsidRPr="00B31772">
          <w:rPr>
            <w:rStyle w:val="Hipervnculo"/>
            <w:rFonts w:ascii="Times New Roman" w:hAnsi="Times New Roman" w:cs="Times New Roman"/>
            <w:vanish/>
            <w:vertAlign w:val="superscript"/>
            <w:lang w:val="es-ES"/>
          </w:rPr>
          <w:t>[</w:t>
        </w:r>
        <w:r w:rsidRPr="00B31772">
          <w:rPr>
            <w:rStyle w:val="Hipervnculo"/>
            <w:rFonts w:ascii="Times New Roman" w:hAnsi="Times New Roman" w:cs="Times New Roman"/>
            <w:vertAlign w:val="superscript"/>
            <w:lang w:val="es-ES"/>
          </w:rPr>
          <w:t>1</w:t>
        </w:r>
        <w:r w:rsidRPr="00B31772">
          <w:rPr>
            <w:rStyle w:val="Hipervnculo"/>
            <w:rFonts w:ascii="Times New Roman" w:hAnsi="Times New Roman" w:cs="Times New Roman"/>
            <w:vanish/>
            <w:vertAlign w:val="superscript"/>
            <w:lang w:val="es-ES"/>
          </w:rPr>
          <w:t>]</w:t>
        </w:r>
      </w:hyperlink>
      <w:r w:rsidRPr="00B31772">
        <w:rPr>
          <w:rFonts w:ascii="Times New Roman" w:hAnsi="Times New Roman" w:cs="Times New Roman"/>
          <w:color w:val="000000"/>
          <w:lang w:val="es-ES"/>
        </w:rPr>
        <w:t xml:space="preserve"> en el Instituto Internacional de Derechos Humanos en Estrasburgo, Francia. El término fue utilizado desde, al menos, el noviembre de 1977. Las teorías de </w:t>
      </w:r>
      <w:proofErr w:type="spellStart"/>
      <w:r w:rsidRPr="00B31772">
        <w:rPr>
          <w:rFonts w:ascii="Times New Roman" w:hAnsi="Times New Roman" w:cs="Times New Roman"/>
          <w:color w:val="000000"/>
          <w:lang w:val="es-ES"/>
        </w:rPr>
        <w:t>Vasak</w:t>
      </w:r>
      <w:proofErr w:type="spellEnd"/>
      <w:r w:rsidRPr="00B31772">
        <w:rPr>
          <w:rFonts w:ascii="Times New Roman" w:hAnsi="Times New Roman" w:cs="Times New Roman"/>
          <w:color w:val="000000"/>
          <w:lang w:val="es-ES"/>
        </w:rPr>
        <w:t xml:space="preserve"> tenían sus raíces sobre todo en la legislación europea, ya que reflejaban principalmente los valores europeos.</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Su división sigue las nociones centrales de las tres frases que fueron la divisa de la revolución francesa: Libertad, igualdad, fraternidad. Los capítulos de la Carta de los derechos fundamentales de la Unión Europea reflejan en parte este esquema. La Declaración Universal de Derechos Humanos incluye los derechos que son considerados como de segunda generación, así como los de primera generación, pero no hace la distinción en sí mismo (los derechos que figuran en ella no están en orden específico).</w:t>
      </w:r>
    </w:p>
    <w:p w:rsidR="00F604E5" w:rsidRPr="00B31772" w:rsidRDefault="00F604E5" w:rsidP="00F604E5">
      <w:pPr>
        <w:autoSpaceDE w:val="0"/>
        <w:autoSpaceDN w:val="0"/>
        <w:adjustRightInd w:val="0"/>
        <w:spacing w:after="0" w:line="240" w:lineRule="auto"/>
        <w:rPr>
          <w:rFonts w:ascii="Times New Roman" w:hAnsi="Times New Roman" w:cs="Times New Roman"/>
          <w:b/>
          <w:bCs/>
          <w:color w:val="000000"/>
          <w:lang w:val="es-ES"/>
        </w:rPr>
      </w:pPr>
    </w:p>
    <w:p w:rsidR="00F604E5" w:rsidRPr="00B31772" w:rsidRDefault="00F604E5" w:rsidP="00F604E5">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Derechos de los fundamentales</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Son los que tiene toda persona desde su procreación, desarrollo, los cuales significa que son inherentes, inalienables, imprescriptibles, durante su existencia. Son propios de cada persona, nada ni nadie los puede violar.</w:t>
      </w:r>
    </w:p>
    <w:p w:rsidR="00F604E5" w:rsidRPr="00B31772" w:rsidRDefault="00F604E5" w:rsidP="00F604E5">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Primera generación</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Artículo principal: </w:t>
      </w:r>
      <w:r w:rsidRPr="00B31772">
        <w:rPr>
          <w:rFonts w:ascii="Times New Roman" w:hAnsi="Times New Roman" w:cs="Times New Roman"/>
          <w:i/>
          <w:iCs/>
          <w:color w:val="000000"/>
          <w:lang w:val="es-ES"/>
        </w:rPr>
        <w:t>Derechos civiles y políticos</w:t>
      </w:r>
      <w:r w:rsidRPr="00B31772">
        <w:rPr>
          <w:rFonts w:ascii="Times New Roman" w:hAnsi="Times New Roman" w:cs="Times New Roman"/>
          <w:color w:val="000000"/>
          <w:lang w:val="es-ES"/>
        </w:rPr>
        <w:t>.</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Los derechos humanos de primera generación, tratan esencialmente de la libertad y la participación en la vida política. Son fundamentalmente civiles y políticos, protegen al individuo de los excesos </w:t>
      </w:r>
      <w:r w:rsidRPr="00B31772">
        <w:rPr>
          <w:rFonts w:ascii="Times New Roman" w:hAnsi="Times New Roman" w:cs="Times New Roman"/>
          <w:color w:val="000000"/>
          <w:lang w:val="es-ES"/>
        </w:rPr>
        <w:lastRenderedPageBreak/>
        <w:t>del Estado. Los derechos de primera generación incluyen, entre otras cosas, la libertad de expresión, el derecho a un juicio justo, la libertad de religión, y el sufragio. Estos derechos fueron propuestos por primera vez en la Carta de Derechos de los Estados Unidos, y en Francia por la Declaración de los Derechos del Hombre y del Ciudadano en el siglo XIX, y fueron consagrados por primera vez a nivel global por la Declaración Universal de los Derechos Humanos de 1948 y dándole lugar en el derecho internacional en los artículos 3 al 21 de la Declaración Universal y en el Pacto Internacional de Derechos Civiles y Políticos.</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los derechos y libertades fundamentales sin distinción de raza, sexo, color, idioma, posición social o económica</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Todo individuo tiene derecho a la vida, a la libertad y a la seguridad jurídica</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Nadie estará sometido a esclavitud o servidumbre</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Nadie será sometido a torturas ni a penas o tratos crueles, inhumanos o degradantes, ni se le podrá ocasionar daño físico, psíquico o moral</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Nadie puede ser molestado arbitrariamente en su vida privada, familiar, domicilio o correspondencia, ni sufrir ataques a su honra o reputación</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derecho a circular libremente y a elegir su residencia</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derecho a una nacionalidad</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En caso de persecución política, toda persona tiene derecho a buscar asilo y a disfrutar de él, en cualquier país</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Los hombres y las mujeres tienen derecho a casarse y a decidir el número de hijos que desean</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Todo individuo tiene derecho a la libertad de pensamiento y de religión</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Todo individuo tiene derecho a la libertad de opinión y expresión de ideas</w:t>
      </w:r>
    </w:p>
    <w:p w:rsidR="00F604E5" w:rsidRPr="00B31772" w:rsidRDefault="00F604E5" w:rsidP="00F604E5">
      <w:pPr>
        <w:numPr>
          <w:ilvl w:val="0"/>
          <w:numId w:val="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derecho a la libertad de reunión y de asociación pacífica</w:t>
      </w:r>
    </w:p>
    <w:p w:rsidR="00F604E5" w:rsidRPr="00B31772" w:rsidRDefault="00F604E5" w:rsidP="00F604E5">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Segunda generación</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Artículo principal: </w:t>
      </w:r>
      <w:r w:rsidRPr="00B31772">
        <w:rPr>
          <w:rFonts w:ascii="Times New Roman" w:hAnsi="Times New Roman" w:cs="Times New Roman"/>
          <w:i/>
          <w:iCs/>
          <w:color w:val="000000"/>
          <w:lang w:val="es-ES"/>
        </w:rPr>
        <w:t>Derechos económicos, sociales y culturales</w:t>
      </w:r>
      <w:r w:rsidRPr="00B31772">
        <w:rPr>
          <w:rFonts w:ascii="Times New Roman" w:hAnsi="Times New Roman" w:cs="Times New Roman"/>
          <w:color w:val="000000"/>
          <w:lang w:val="es-ES"/>
        </w:rPr>
        <w:t>.</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constituyen los derechos económicos, sociales y culturales. Nuestra Constitución los incorpora en algunos artículos, como el 3°, 27 y 123. Estos derechos demandan un ESTADO DE BIENESTAR que implemente acciones, programas y estrategias, para lograr que las personas gocen de manera efectiva de estos derechos, entre los que citamos:</w:t>
      </w:r>
    </w:p>
    <w:p w:rsidR="00F604E5" w:rsidRPr="00B31772" w:rsidRDefault="00F604E5" w:rsidP="00F604E5">
      <w:pPr>
        <w:numPr>
          <w:ilvl w:val="0"/>
          <w:numId w:val="3"/>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derecho a la seguridad social y a obtener la satisfacción de los derechos económicos, sociales y culturales.</w:t>
      </w:r>
    </w:p>
    <w:p w:rsidR="00F604E5" w:rsidRPr="00B31772" w:rsidRDefault="00F604E5" w:rsidP="00F604E5">
      <w:pPr>
        <w:numPr>
          <w:ilvl w:val="0"/>
          <w:numId w:val="3"/>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derecho al trabajo en condiciones equitativas y satisfactorias.</w:t>
      </w:r>
    </w:p>
    <w:p w:rsidR="00F604E5" w:rsidRPr="00B31772" w:rsidRDefault="00F604E5" w:rsidP="00F604E5">
      <w:pPr>
        <w:numPr>
          <w:ilvl w:val="0"/>
          <w:numId w:val="3"/>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derecho a formar sindicatos para la defensa de sus intereses.</w:t>
      </w:r>
    </w:p>
    <w:p w:rsidR="00F604E5" w:rsidRPr="00B31772" w:rsidRDefault="00F604E5" w:rsidP="00F604E5">
      <w:pPr>
        <w:numPr>
          <w:ilvl w:val="0"/>
          <w:numId w:val="3"/>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derecho a un nivel de vida adecuado que le asegure a ella y a su familia la salud, la alimentación, el vestido, la vivienda, la asistencia médica y los servicios sociales necesarios.</w:t>
      </w:r>
    </w:p>
    <w:p w:rsidR="00F604E5" w:rsidRPr="00B31772" w:rsidRDefault="00F604E5" w:rsidP="00F604E5">
      <w:pPr>
        <w:numPr>
          <w:ilvl w:val="0"/>
          <w:numId w:val="3"/>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derecho a la salud física y mental.</w:t>
      </w:r>
    </w:p>
    <w:p w:rsidR="00F604E5" w:rsidRPr="00B31772" w:rsidRDefault="00F604E5" w:rsidP="00F604E5">
      <w:pPr>
        <w:numPr>
          <w:ilvl w:val="0"/>
          <w:numId w:val="3"/>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Durante la maternidad y la infancia, toda persona tiene derecho a cuidados y asistencia especiales.</w:t>
      </w:r>
    </w:p>
    <w:p w:rsidR="00F604E5" w:rsidRPr="00B31772" w:rsidRDefault="00F604E5" w:rsidP="00F604E5">
      <w:pPr>
        <w:numPr>
          <w:ilvl w:val="0"/>
          <w:numId w:val="3"/>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Toda persona tiene derecho a la educación en sus diversas modalidades.</w:t>
      </w:r>
    </w:p>
    <w:p w:rsidR="00F604E5" w:rsidRPr="00B31772" w:rsidRDefault="00F604E5" w:rsidP="00F604E5">
      <w:pPr>
        <w:numPr>
          <w:ilvl w:val="0"/>
          <w:numId w:val="3"/>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educación primaria y secundaria es obligatoria y gratuita.</w:t>
      </w:r>
    </w:p>
    <w:p w:rsidR="00F604E5" w:rsidRPr="00B31772" w:rsidRDefault="00F604E5" w:rsidP="00F604E5">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Tercera generación</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Artículo principal: </w:t>
      </w:r>
      <w:r w:rsidRPr="00B31772">
        <w:rPr>
          <w:rFonts w:ascii="Times New Roman" w:hAnsi="Times New Roman" w:cs="Times New Roman"/>
          <w:i/>
          <w:iCs/>
          <w:color w:val="000000"/>
          <w:lang w:val="es-ES"/>
        </w:rPr>
        <w:t>Derechos de los pueblos colectivos y de medio ambiente</w:t>
      </w:r>
      <w:r w:rsidRPr="00B31772">
        <w:rPr>
          <w:rFonts w:ascii="Times New Roman" w:hAnsi="Times New Roman" w:cs="Times New Roman"/>
          <w:color w:val="000000"/>
          <w:lang w:val="es-ES"/>
        </w:rPr>
        <w:t>.</w:t>
      </w:r>
    </w:p>
    <w:p w:rsidR="00F604E5" w:rsidRPr="00B31772" w:rsidRDefault="00F604E5" w:rsidP="00F604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Se denominan así a un conjunto de derechos de aparición reciente, producto de acuerdos de la comunidad internacional, se demanda un medio ambiente sano y libre de problemas. Por su parte, la tercera generación de derechos humanos, surgida en la doctrina en los años 1980, se vincula con la solidaridad. Los unifica su incidencia en la vida de todos, a escala universal, por lo que precisan para su realización una serie de esfuerzos y cooperaciones en un nivel planetario y universal. Se originan de la segunda postguerra.</w:t>
      </w:r>
    </w:p>
    <w:p w:rsidR="00FF5F43" w:rsidRPr="00B31772" w:rsidRDefault="00F604E5" w:rsidP="00D84830">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lastRenderedPageBreak/>
        <w:t xml:space="preserve">Normalmente se incluyen en ella derechos heterogéneos como el derecho a la paz, a la calidad de vida o las garantías frente a la manipulación genética, aunque diferentes juristas asocian estos derechos a otras generaciones: por ejemplo, mientras que para </w:t>
      </w:r>
      <w:proofErr w:type="spellStart"/>
      <w:r w:rsidRPr="00B31772">
        <w:rPr>
          <w:rFonts w:ascii="Times New Roman" w:hAnsi="Times New Roman" w:cs="Times New Roman"/>
          <w:color w:val="000000"/>
          <w:lang w:val="es-ES"/>
        </w:rPr>
        <w:t>Vallespín</w:t>
      </w:r>
      <w:proofErr w:type="spellEnd"/>
      <w:r w:rsidRPr="00B31772">
        <w:rPr>
          <w:rFonts w:ascii="Times New Roman" w:hAnsi="Times New Roman" w:cs="Times New Roman"/>
          <w:color w:val="000000"/>
          <w:lang w:val="es-ES"/>
        </w:rPr>
        <w:t xml:space="preserve"> Pérez la protección contra la manipulación genética sería un derecho de cuarta generación, para Roberto González Álvarez es una manifestación, ante nuevas amenazas, de derechos de primera generación como el derecho a la vida, la libertad y la integridad física. Este grupo fue promovido a partir de los ochenta para incentivar el progreso social y elevar el nivel de vida de todos los pueblos.</w:t>
      </w:r>
    </w:p>
    <w:p w:rsidR="0066193A" w:rsidRPr="00B31772" w:rsidRDefault="0066193A" w:rsidP="00D84830">
      <w:pPr>
        <w:autoSpaceDE w:val="0"/>
        <w:autoSpaceDN w:val="0"/>
        <w:adjustRightInd w:val="0"/>
        <w:spacing w:after="0" w:line="240" w:lineRule="auto"/>
        <w:rPr>
          <w:rFonts w:ascii="Times New Roman" w:hAnsi="Times New Roman" w:cs="Times New Roman"/>
          <w:color w:val="000000"/>
          <w:lang w:val="es-ES"/>
        </w:rPr>
      </w:pPr>
    </w:p>
    <w:p w:rsidR="00FF5F43" w:rsidRPr="00B31772" w:rsidRDefault="00FF5F43" w:rsidP="00D84830">
      <w:pPr>
        <w:autoSpaceDE w:val="0"/>
        <w:autoSpaceDN w:val="0"/>
        <w:adjustRightInd w:val="0"/>
        <w:spacing w:after="0" w:line="240" w:lineRule="auto"/>
        <w:rPr>
          <w:rFonts w:ascii="Times New Roman" w:hAnsi="Times New Roman" w:cs="Times New Roman"/>
          <w:color w:val="000000"/>
          <w:lang w:val="es-ES"/>
        </w:rPr>
      </w:pPr>
    </w:p>
    <w:p w:rsidR="0066193A" w:rsidRPr="00B31772" w:rsidRDefault="0066193A" w:rsidP="00D84830">
      <w:pPr>
        <w:autoSpaceDE w:val="0"/>
        <w:autoSpaceDN w:val="0"/>
        <w:adjustRightInd w:val="0"/>
        <w:spacing w:after="0" w:line="240" w:lineRule="auto"/>
        <w:rPr>
          <w:rFonts w:ascii="Times New Roman" w:hAnsi="Times New Roman" w:cs="Times New Roman"/>
          <w:color w:val="000000"/>
          <w:lang w:val="es-ES"/>
        </w:rPr>
      </w:pPr>
    </w:p>
    <w:p w:rsidR="0066193A" w:rsidRPr="00B31772" w:rsidRDefault="00B31772" w:rsidP="00D84830">
      <w:pPr>
        <w:autoSpaceDE w:val="0"/>
        <w:autoSpaceDN w:val="0"/>
        <w:adjustRightInd w:val="0"/>
        <w:spacing w:after="0" w:line="240" w:lineRule="auto"/>
        <w:rPr>
          <w:rFonts w:ascii="Times New Roman" w:hAnsi="Times New Roman" w:cs="Times New Roman"/>
          <w:b/>
          <w:color w:val="000000"/>
          <w:sz w:val="28"/>
          <w:szCs w:val="28"/>
          <w:lang w:val="es-ES"/>
        </w:rPr>
      </w:pPr>
      <w:r w:rsidRPr="00B31772">
        <w:rPr>
          <w:rFonts w:ascii="Times New Roman" w:hAnsi="Times New Roman" w:cs="Times New Roman"/>
          <w:b/>
          <w:color w:val="000000"/>
          <w:sz w:val="28"/>
          <w:szCs w:val="28"/>
          <w:lang w:val="es-ES"/>
        </w:rPr>
        <w:t>Leyes relacionadas con los Derechos Humanos.</w:t>
      </w:r>
    </w:p>
    <w:p w:rsidR="00B31772" w:rsidRPr="00B31772" w:rsidRDefault="00B31772" w:rsidP="00D84830">
      <w:pPr>
        <w:autoSpaceDE w:val="0"/>
        <w:autoSpaceDN w:val="0"/>
        <w:adjustRightInd w:val="0"/>
        <w:spacing w:after="0" w:line="240" w:lineRule="auto"/>
        <w:rPr>
          <w:rFonts w:ascii="Times New Roman" w:hAnsi="Times New Roman" w:cs="Times New Roman"/>
          <w:color w:val="000000"/>
          <w:lang w:val="es-ES"/>
        </w:rPr>
      </w:pPr>
    </w:p>
    <w:p w:rsidR="0066193A" w:rsidRPr="00B31772" w:rsidRDefault="0066193A" w:rsidP="00D84830">
      <w:pPr>
        <w:autoSpaceDE w:val="0"/>
        <w:autoSpaceDN w:val="0"/>
        <w:adjustRightInd w:val="0"/>
        <w:spacing w:after="0" w:line="240" w:lineRule="auto"/>
        <w:rPr>
          <w:rFonts w:ascii="Times New Roman" w:hAnsi="Times New Roman" w:cs="Times New Roman"/>
          <w:color w:val="000000"/>
          <w:lang w:val="es-ES"/>
        </w:rPr>
      </w:pPr>
    </w:p>
    <w:p w:rsidR="00CE68E5" w:rsidRPr="00B31772" w:rsidRDefault="00B31772" w:rsidP="00B31772">
      <w:pPr>
        <w:autoSpaceDE w:val="0"/>
        <w:autoSpaceDN w:val="0"/>
        <w:adjustRightInd w:val="0"/>
        <w:spacing w:after="0" w:line="240" w:lineRule="auto"/>
        <w:jc w:val="center"/>
        <w:rPr>
          <w:rFonts w:ascii="Times New Roman" w:hAnsi="Times New Roman" w:cs="Times New Roman"/>
          <w:b/>
          <w:bCs/>
          <w:color w:val="000000"/>
          <w:lang w:val="es-ES"/>
        </w:rPr>
      </w:pPr>
      <w:r>
        <w:rPr>
          <w:rFonts w:ascii="Times New Roman" w:hAnsi="Times New Roman" w:cs="Times New Roman"/>
          <w:b/>
          <w:bCs/>
          <w:color w:val="000000"/>
          <w:lang w:val="es-ES"/>
        </w:rPr>
        <w:t>Declaración Universal de los Derechos Humanos</w:t>
      </w:r>
    </w:p>
    <w:p w:rsidR="00054FAD" w:rsidRPr="00B31772" w:rsidRDefault="00054FAD" w:rsidP="00CE68E5">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 xml:space="preserve">Tomado de: </w:t>
      </w:r>
      <w:hyperlink r:id="rId9" w:history="1">
        <w:r w:rsidRPr="00B31772">
          <w:rPr>
            <w:rStyle w:val="Hipervnculo"/>
            <w:rFonts w:ascii="Times New Roman" w:hAnsi="Times New Roman" w:cs="Times New Roman"/>
            <w:b/>
            <w:bCs/>
            <w:lang w:val="es-ES"/>
          </w:rPr>
          <w:t>https://www.un.org/es/documents/udhr/</w:t>
        </w:r>
      </w:hyperlink>
      <w:r w:rsidRPr="00B31772">
        <w:rPr>
          <w:rFonts w:ascii="Times New Roman" w:hAnsi="Times New Roman" w:cs="Times New Roman"/>
          <w:b/>
          <w:bCs/>
          <w:color w:val="000000"/>
          <w:lang w:val="es-ES"/>
        </w:rPr>
        <w:t xml:space="preserve"> </w:t>
      </w:r>
    </w:p>
    <w:p w:rsidR="00CE68E5" w:rsidRPr="00B31772" w:rsidRDefault="00CE68E5" w:rsidP="00CE68E5">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Preámbulo</w:t>
      </w:r>
    </w:p>
    <w:p w:rsidR="00CE68E5" w:rsidRPr="00B31772" w:rsidRDefault="00CE68E5" w:rsidP="00CE68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Considerando que la libertad, la justicia y la paz en el mundo tienen por base el reconocimiento de la dignidad intrínseca y de los derechos iguales e inalienables de todos los miembros de la familia humana;</w:t>
      </w:r>
    </w:p>
    <w:p w:rsidR="00CE68E5" w:rsidRPr="00B31772" w:rsidRDefault="00CE68E5" w:rsidP="00CE68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Considerando que el desconocimiento y el menosprecio de los derechos humanos han originado actos de barbarie ultrajantes para la conciencia de la humanidad, y que se ha proclamado, como la aspiración más elevada del hombre, el advenimiento de un mundo en que los seres humanos, liberados del temor y de la miseria, disfruten de la libertad de palabra y de la libertad de creencias;</w:t>
      </w:r>
    </w:p>
    <w:p w:rsidR="00CE68E5" w:rsidRPr="00B31772" w:rsidRDefault="00CE68E5" w:rsidP="00CE68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Considerando esencial que los derechos humanos sean protegidos por un régimen de Derecho, a fin de que el hombre no se vea compelido al supremo recurso de la rebelión contra la tiranía y la opresión;</w:t>
      </w:r>
    </w:p>
    <w:p w:rsidR="00CE68E5" w:rsidRPr="00B31772" w:rsidRDefault="00CE68E5" w:rsidP="00CE68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Considerando también esencial promover el desarrollo de relaciones amistosas entre las naciones;</w:t>
      </w:r>
    </w:p>
    <w:p w:rsidR="00CE68E5" w:rsidRPr="00B31772" w:rsidRDefault="00CE68E5" w:rsidP="00CE68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Considerando que los pueblos de las Naciones Unidas han reafirmado en la Carta su fe en los derechos fundamentales del hombre, en la dignidad y el valor de la persona humana y en la igualdad de derechos de hombres y mujeres, y se han declarado resueltos a promover el progreso social y a elevar el nivel de vida dentro de un concepto más amplio de la libertad;</w:t>
      </w:r>
    </w:p>
    <w:p w:rsidR="00CE68E5" w:rsidRPr="00B31772" w:rsidRDefault="00CE68E5" w:rsidP="00CE68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Considerando que los Estados Miembros se han comprometido a asegurar, en cooperación con la Organización de las Naciones Unidas, el respeto universal y efectivo a los derechos y libertades fundamentales del hombre, y</w:t>
      </w:r>
    </w:p>
    <w:p w:rsidR="00CE68E5" w:rsidRPr="00B31772" w:rsidRDefault="00CE68E5" w:rsidP="00CE68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Considerando que una concepción común de estos derechos y libertades es de la mayor importancia para el pleno cumplimiento de dicho compromiso;</w:t>
      </w:r>
    </w:p>
    <w:p w:rsidR="00CE68E5" w:rsidRPr="00B31772" w:rsidRDefault="00CE68E5" w:rsidP="00CE68E5">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Cs/>
          <w:color w:val="000000"/>
          <w:lang w:val="es-ES"/>
        </w:rPr>
        <w:t>LA ASAMBLEA GENERAL proclama la presente DECLARACIÓN UNIVERSAL DE DERECHOS HUMANOS</w:t>
      </w:r>
      <w:r w:rsidRPr="00B31772">
        <w:rPr>
          <w:rFonts w:ascii="Times New Roman" w:hAnsi="Times New Roman" w:cs="Times New Roman"/>
          <w:color w:val="000000"/>
          <w:lang w:val="es-ES"/>
        </w:rPr>
        <w:t xml:space="preserve"> como ideal común por el que todos los pueblos y naciones deben esforzarse, a fin de que tanto los individuos como las instituciones, inspirándose constantemente en ella, promuevan, mediante la enseñanza y la educación, el respeto a estos derechos y libertades, y aseguren, por medidas progresivas de carácter nacional e internacional, su reconocimiento y aplicación universales y efectivos, tanto entre los pueblos de los Estados Miembros como entre los de los territorios colocados bajo su jurisdicción.</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w:t>
      </w:r>
    </w:p>
    <w:p w:rsidR="00FF5F43"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Todos los seres humanos nacen libres e iguales en dignidad y derechos y, dotados como están de razón y conciencia, deben comportarse fraternalmente los unos con los otros.</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 xml:space="preserve">Toda persona tiene todos los derechos y libertades proclamados en esta Declaración, sin distinción alguna de raza, color, sexo, idioma, religión, opinión política o de cualquier otra índole, origen nacional o social, posición económica, nacimiento o cualquier otra condición. Además, no se hará </w:t>
      </w:r>
      <w:r w:rsidRPr="00B31772">
        <w:rPr>
          <w:rFonts w:ascii="Times New Roman" w:eastAsia="Times New Roman" w:hAnsi="Times New Roman" w:cs="Times New Roman"/>
          <w:color w:val="333333"/>
          <w:lang w:val="es-ES" w:eastAsia="es-CR"/>
        </w:rPr>
        <w:lastRenderedPageBreak/>
        <w:t xml:space="preserve">distinción alguna fundada en la condición política, jurídica o internacional del país o territorio de cuya jurisdicción dependa una persona, tanto si se trata de un país independiente, como de un territorio bajo administración fiduciaria, no </w:t>
      </w:r>
      <w:proofErr w:type="gramStart"/>
      <w:r w:rsidRPr="00B31772">
        <w:rPr>
          <w:rFonts w:ascii="Times New Roman" w:eastAsia="Times New Roman" w:hAnsi="Times New Roman" w:cs="Times New Roman"/>
          <w:color w:val="333333"/>
          <w:lang w:val="es-ES" w:eastAsia="es-CR"/>
        </w:rPr>
        <w:t>autónomo o sometido</w:t>
      </w:r>
      <w:proofErr w:type="gramEnd"/>
      <w:r w:rsidRPr="00B31772">
        <w:rPr>
          <w:rFonts w:ascii="Times New Roman" w:eastAsia="Times New Roman" w:hAnsi="Times New Roman" w:cs="Times New Roman"/>
          <w:color w:val="333333"/>
          <w:lang w:val="es-ES" w:eastAsia="es-CR"/>
        </w:rPr>
        <w:t xml:space="preserve"> a cualquier otra limitación de soberanía.</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3</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Todo individuo tiene derecho a la vida, a la libertad y a la seguridad de su persona.</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4</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Nadie estará sometido a esclavitud ni a servidumbre, la esclavitud y la trata de esclavos están prohibidas en todas sus formas.</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5</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Nadie será sometido a torturas ni a penas o tratos crueles, inhumanos o degradantes.</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6</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Todo ser humano tiene derecho, en todas partes, al reconocimiento de su personalidad jurídica.</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7</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Todos son iguales ante la ley y tienen, sin distinción, derecho a igual protección de la ley. Todos tienen derecho a igual protección contra toda discriminación que infrinja esta Declaración y contra toda provocación a tal discriminación</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8</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Toda persona tiene derecho a un recurso efectivo ante los tribunales nacionales competentes, que la ampare contra actos que violen sus derechos fundamentales reconocidos por la constitución o por la ley.</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9</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Nadie podrá ser arbitrariamente detenido, preso ni desterrado.</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10</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Toda persona tiene derecho, en condiciones de plena igualdad, a ser oída públicamente y con justicia por un tribunal independiente e imparcial, para la determinación de sus derechos y obligaciones o para el examen de cualquier acusación contra ella en materia penal.</w:t>
      </w: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11</w:t>
      </w:r>
    </w:p>
    <w:p w:rsidR="0066193A" w:rsidRPr="00B31772" w:rsidRDefault="0066193A" w:rsidP="0066193A">
      <w:pPr>
        <w:numPr>
          <w:ilvl w:val="0"/>
          <w:numId w:val="5"/>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acusada de delito tiene derecho a que se presuma su inocencia mientras no se pruebe su culpabilidad, conforme a la ley y en juicio público en el que se le hayan asegurado todas las garantías necesarias para su defensa.</w:t>
      </w:r>
    </w:p>
    <w:p w:rsidR="0066193A" w:rsidRPr="00B31772" w:rsidRDefault="0066193A" w:rsidP="0066193A">
      <w:pPr>
        <w:numPr>
          <w:ilvl w:val="0"/>
          <w:numId w:val="5"/>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Nadie será condenado por actos u omisiones que en el momento de cometerse no fueron delictivos según el Derecho nacional o internacional. Tampoco se impondrá pena más grave que la aplicable en el momento de la comisión del delito.</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12</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Nadie será objeto de injerencias arbitrarias en su vida privada, su familia, su domicilio o su correspondencia, ni de ataques a su honra o a su reputación. Toda persona tiene derecho a la protección de la ley contra tales injerencias o ataques.</w:t>
      </w: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13</w:t>
      </w:r>
    </w:p>
    <w:p w:rsidR="0066193A" w:rsidRPr="00B31772" w:rsidRDefault="0066193A" w:rsidP="0066193A">
      <w:pPr>
        <w:numPr>
          <w:ilvl w:val="0"/>
          <w:numId w:val="6"/>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circular libremente y a elegir su residencia en el territorio de un Estado.</w:t>
      </w:r>
    </w:p>
    <w:p w:rsidR="0066193A" w:rsidRDefault="0066193A" w:rsidP="0066193A">
      <w:pPr>
        <w:numPr>
          <w:ilvl w:val="0"/>
          <w:numId w:val="6"/>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salir de cualquier país, incluso del propio, y a regresar a su país.</w:t>
      </w:r>
    </w:p>
    <w:p w:rsidR="00B31772" w:rsidRPr="00B31772" w:rsidRDefault="00B31772" w:rsidP="00B31772">
      <w:p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lastRenderedPageBreak/>
        <w:t>Artículo 14</w:t>
      </w:r>
    </w:p>
    <w:p w:rsidR="0066193A" w:rsidRPr="00B31772" w:rsidRDefault="0066193A" w:rsidP="0066193A">
      <w:pPr>
        <w:numPr>
          <w:ilvl w:val="0"/>
          <w:numId w:val="7"/>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En caso de persecución, toda persona tiene derecho a buscar asilo, y a disfrutar de él, en cualquier país.</w:t>
      </w:r>
    </w:p>
    <w:p w:rsidR="0066193A" w:rsidRPr="00B31772" w:rsidRDefault="0066193A" w:rsidP="0066193A">
      <w:pPr>
        <w:numPr>
          <w:ilvl w:val="0"/>
          <w:numId w:val="7"/>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Este derecho no podrá ser invocado contra una acción judicial realmente originada por delitos comunes o por actos opuestos a los propósitos y principios de las Naciones Unidas.</w:t>
      </w: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15</w:t>
      </w:r>
    </w:p>
    <w:p w:rsidR="0066193A" w:rsidRPr="00B31772" w:rsidRDefault="0066193A" w:rsidP="0066193A">
      <w:pPr>
        <w:numPr>
          <w:ilvl w:val="0"/>
          <w:numId w:val="8"/>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una nacionalidad.</w:t>
      </w:r>
    </w:p>
    <w:p w:rsidR="0066193A" w:rsidRPr="00B31772" w:rsidRDefault="0066193A" w:rsidP="0066193A">
      <w:pPr>
        <w:numPr>
          <w:ilvl w:val="0"/>
          <w:numId w:val="8"/>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A nadie se privará arbitrariamente de su nacionalidad ni del derecho a cambiar de nacionalidad.</w:t>
      </w: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16</w:t>
      </w:r>
    </w:p>
    <w:p w:rsidR="0066193A" w:rsidRPr="00B31772" w:rsidRDefault="0066193A" w:rsidP="0066193A">
      <w:pPr>
        <w:numPr>
          <w:ilvl w:val="0"/>
          <w:numId w:val="9"/>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Los hombres y las mujeres, a partir de la edad núbil, tienen derecho, sin restricción alguna por motivos de raza, nacionalidad o religión, a casarse y fundar una familia, y disfrutarán de iguales derechos en cuanto al matrimonio, durante el matrimonio y en caso de disolución del matrimonio.</w:t>
      </w:r>
    </w:p>
    <w:p w:rsidR="0066193A" w:rsidRPr="00B31772" w:rsidRDefault="0066193A" w:rsidP="0066193A">
      <w:pPr>
        <w:numPr>
          <w:ilvl w:val="0"/>
          <w:numId w:val="9"/>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Sólo mediante libre y pleno consentimiento de los futuros esposos podrá contraerse el matrimonio.</w:t>
      </w:r>
    </w:p>
    <w:p w:rsidR="0066193A" w:rsidRPr="00B31772" w:rsidRDefault="0066193A" w:rsidP="0066193A">
      <w:pPr>
        <w:numPr>
          <w:ilvl w:val="0"/>
          <w:numId w:val="9"/>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La familia es el elemento natural y fundamental de la sociedad y tiene derecho a la protección de la sociedad y del Estado.</w:t>
      </w: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17</w:t>
      </w:r>
    </w:p>
    <w:p w:rsidR="0066193A" w:rsidRPr="00B31772" w:rsidRDefault="0066193A" w:rsidP="0066193A">
      <w:pPr>
        <w:numPr>
          <w:ilvl w:val="0"/>
          <w:numId w:val="10"/>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la propiedad, individual y colectivamente.</w:t>
      </w:r>
    </w:p>
    <w:p w:rsidR="0066193A" w:rsidRPr="00B31772" w:rsidRDefault="0066193A" w:rsidP="0066193A">
      <w:pPr>
        <w:numPr>
          <w:ilvl w:val="0"/>
          <w:numId w:val="10"/>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Nadie será privado arbitrariamente de su propiedad</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18</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Toda persona tiene derecho a la libertad de pensamiento, de conciencia y de religión; este derecho incluye la libertad de cambiar de religión o de creencia, así como la libertad de manifestar su religión o su creencia, individual y colectivamente, tanto en público como en privado, por la enseñanza, la práctica, el culto y la observancia</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19</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Todo individuo tiene derecho a la libertad de opinión y de expresión; este derecho incluye el de no ser molestado a causa de sus opiniones, el de investigar y recibir informaciones y opiniones, y el de difundirlas, sin limitación de fronteras, por cualquier medio de expresión.</w:t>
      </w: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20</w:t>
      </w:r>
    </w:p>
    <w:p w:rsidR="0066193A" w:rsidRPr="00B31772" w:rsidRDefault="0066193A" w:rsidP="0066193A">
      <w:pPr>
        <w:numPr>
          <w:ilvl w:val="0"/>
          <w:numId w:val="11"/>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la libertad de reunión y de asociación pacíficas.</w:t>
      </w:r>
    </w:p>
    <w:p w:rsidR="0066193A" w:rsidRPr="00B31772" w:rsidRDefault="0066193A" w:rsidP="0066193A">
      <w:pPr>
        <w:numPr>
          <w:ilvl w:val="0"/>
          <w:numId w:val="11"/>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Nadie podrá ser obligado a pertenecer a una asociación</w:t>
      </w: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20</w:t>
      </w:r>
    </w:p>
    <w:p w:rsidR="0066193A" w:rsidRPr="00B31772" w:rsidRDefault="0066193A" w:rsidP="0066193A">
      <w:pPr>
        <w:numPr>
          <w:ilvl w:val="0"/>
          <w:numId w:val="12"/>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la libertad de reunión y de asociación pacíficas.</w:t>
      </w:r>
    </w:p>
    <w:p w:rsidR="0066193A" w:rsidRDefault="0066193A" w:rsidP="0066193A">
      <w:pPr>
        <w:numPr>
          <w:ilvl w:val="0"/>
          <w:numId w:val="12"/>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Nadie podrá ser obligado a pertenecer a una asociación</w:t>
      </w:r>
    </w:p>
    <w:p w:rsidR="00B31772" w:rsidRPr="00B31772" w:rsidRDefault="00B31772" w:rsidP="0066193A">
      <w:pPr>
        <w:numPr>
          <w:ilvl w:val="0"/>
          <w:numId w:val="12"/>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lastRenderedPageBreak/>
        <w:t>Artículo 21</w:t>
      </w:r>
    </w:p>
    <w:p w:rsidR="0066193A" w:rsidRPr="00B31772" w:rsidRDefault="0066193A" w:rsidP="0066193A">
      <w:pPr>
        <w:numPr>
          <w:ilvl w:val="0"/>
          <w:numId w:val="13"/>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participar en el gobierno de su país, directamente o por medio de representantes libremente escogidos.</w:t>
      </w:r>
    </w:p>
    <w:p w:rsidR="0066193A" w:rsidRPr="00B31772" w:rsidRDefault="0066193A" w:rsidP="0066193A">
      <w:pPr>
        <w:numPr>
          <w:ilvl w:val="0"/>
          <w:numId w:val="13"/>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el derecho de acceso, en condiciones de igualdad, a las funciones públicas de su país.</w:t>
      </w:r>
    </w:p>
    <w:p w:rsidR="0066193A" w:rsidRPr="00B31772" w:rsidRDefault="0066193A" w:rsidP="0066193A">
      <w:pPr>
        <w:numPr>
          <w:ilvl w:val="0"/>
          <w:numId w:val="13"/>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La voluntad del pueblo es la base de la autoridad del poder público; esta voluntad se expresará mediante elecciones auténticas que habrán de celebrarse periódicamente, por sufragio universal e igual y por voto secreto u otro procedimiento equivalente que garantice la libertad del voto.</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22</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Toda persona, como miembro de la sociedad, tiene derecho a la seguridad social, y a obtener, mediante el esfuerzo nacional y la cooperación internacional, habida cuenta de la organización y los recursos de cada Estado, la satisfacción de los derechos económicos, sociales y culturales, indispensables a su dignidad y al libre desarrollo de su personalidad</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23</w:t>
      </w:r>
    </w:p>
    <w:p w:rsidR="0066193A" w:rsidRPr="00B31772" w:rsidRDefault="0066193A" w:rsidP="0066193A">
      <w:pPr>
        <w:numPr>
          <w:ilvl w:val="0"/>
          <w:numId w:val="14"/>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al trabajo, a la libre elección de su trabajo, a condiciones equitativas y satisfactorias de trabajo y a la protección contra el desempleo.</w:t>
      </w:r>
    </w:p>
    <w:p w:rsidR="0066193A" w:rsidRPr="00B31772" w:rsidRDefault="0066193A" w:rsidP="0066193A">
      <w:pPr>
        <w:numPr>
          <w:ilvl w:val="0"/>
          <w:numId w:val="14"/>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sin discriminación alguna, a igual salario por trabajo igual.</w:t>
      </w:r>
    </w:p>
    <w:p w:rsidR="0066193A" w:rsidRPr="00B31772" w:rsidRDefault="0066193A" w:rsidP="0066193A">
      <w:pPr>
        <w:numPr>
          <w:ilvl w:val="0"/>
          <w:numId w:val="14"/>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que trabaja tiene derecho a una remuneración equitativa y satisfactoria, que le asegure, así como a su familia, una existencia conforme a la dignidad humana y que será completada, en caso necesario, por cualesquiera otros medios de protección social.</w:t>
      </w:r>
    </w:p>
    <w:p w:rsidR="0066193A" w:rsidRPr="00B31772" w:rsidRDefault="0066193A" w:rsidP="0066193A">
      <w:pPr>
        <w:numPr>
          <w:ilvl w:val="0"/>
          <w:numId w:val="14"/>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fundar sindicatos y a sindicarse para la defensa de sus intereses.</w:t>
      </w:r>
    </w:p>
    <w:p w:rsidR="0066193A" w:rsidRPr="00B31772" w:rsidRDefault="0066193A" w:rsidP="0066193A">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24</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Toda persona tiene derecho al descanso, al disfrute del tiempo libre, a una limitación razonable de la duración del trabajo y a vacaciones periódicas pagadas.</w:t>
      </w:r>
    </w:p>
    <w:p w:rsidR="0066193A" w:rsidRPr="00B31772" w:rsidRDefault="0066193A" w:rsidP="0066193A">
      <w:pPr>
        <w:autoSpaceDE w:val="0"/>
        <w:autoSpaceDN w:val="0"/>
        <w:adjustRightInd w:val="0"/>
        <w:spacing w:after="0" w:line="240" w:lineRule="auto"/>
        <w:rPr>
          <w:rFonts w:ascii="Times New Roman" w:eastAsia="Times New Roman" w:hAnsi="Times New Roman" w:cs="Times New Roman"/>
          <w:color w:val="333333"/>
          <w:lang w:val="es-ES" w:eastAsia="es-CR"/>
        </w:rPr>
      </w:pP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25</w:t>
      </w:r>
    </w:p>
    <w:p w:rsidR="0066193A" w:rsidRPr="00B31772" w:rsidRDefault="0066193A" w:rsidP="0066193A">
      <w:pPr>
        <w:numPr>
          <w:ilvl w:val="0"/>
          <w:numId w:val="15"/>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w:t>
      </w:r>
    </w:p>
    <w:p w:rsidR="0066193A" w:rsidRPr="00B31772" w:rsidRDefault="0066193A" w:rsidP="0066193A">
      <w:pPr>
        <w:numPr>
          <w:ilvl w:val="0"/>
          <w:numId w:val="15"/>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La maternidad y la infancia tienen derecho a cuidados y asistencia especiales. Todos los niños, nacidos de matrimonio o fuera de matrimonio, tienen derecho a igual protección social.</w:t>
      </w:r>
    </w:p>
    <w:p w:rsidR="0066193A" w:rsidRPr="00B31772" w:rsidRDefault="0066193A" w:rsidP="0066193A">
      <w:pPr>
        <w:autoSpaceDE w:val="0"/>
        <w:autoSpaceDN w:val="0"/>
        <w:adjustRightInd w:val="0"/>
        <w:spacing w:after="0" w:line="240" w:lineRule="auto"/>
        <w:rPr>
          <w:rFonts w:ascii="Times New Roman" w:hAnsi="Times New Roman" w:cs="Times New Roman"/>
          <w:color w:val="000000"/>
          <w:lang w:val="es-ES"/>
        </w:rPr>
      </w:pPr>
    </w:p>
    <w:p w:rsidR="006456BD" w:rsidRPr="00B31772" w:rsidRDefault="006456BD" w:rsidP="0066193A">
      <w:pPr>
        <w:autoSpaceDE w:val="0"/>
        <w:autoSpaceDN w:val="0"/>
        <w:adjustRightInd w:val="0"/>
        <w:spacing w:after="0" w:line="240" w:lineRule="auto"/>
        <w:rPr>
          <w:rFonts w:ascii="Times New Roman" w:hAnsi="Times New Roman" w:cs="Times New Roman"/>
          <w:color w:val="000000"/>
          <w:lang w:val="es-ES"/>
        </w:rPr>
      </w:pPr>
    </w:p>
    <w:p w:rsidR="006456BD" w:rsidRPr="00B31772" w:rsidRDefault="006456BD" w:rsidP="0066193A">
      <w:pPr>
        <w:autoSpaceDE w:val="0"/>
        <w:autoSpaceDN w:val="0"/>
        <w:adjustRightInd w:val="0"/>
        <w:spacing w:after="0" w:line="240" w:lineRule="auto"/>
        <w:rPr>
          <w:rFonts w:ascii="Times New Roman" w:hAnsi="Times New Roman" w:cs="Times New Roman"/>
          <w:color w:val="000000"/>
          <w:lang w:val="es-ES"/>
        </w:rPr>
      </w:pPr>
    </w:p>
    <w:p w:rsidR="0066193A" w:rsidRPr="00B31772" w:rsidRDefault="0066193A" w:rsidP="0066193A">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26</w:t>
      </w:r>
    </w:p>
    <w:p w:rsidR="0066193A" w:rsidRPr="00B31772" w:rsidRDefault="0066193A" w:rsidP="0066193A">
      <w:pPr>
        <w:numPr>
          <w:ilvl w:val="0"/>
          <w:numId w:val="16"/>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 xml:space="preserve">Toda persona tiene derecho a la educación. La educación debe ser gratuita, al menos en lo concerniente a la instrucción elemental y fundamental. La instrucción elemental será </w:t>
      </w:r>
      <w:r w:rsidRPr="00B31772">
        <w:rPr>
          <w:rFonts w:ascii="Times New Roman" w:eastAsia="Times New Roman" w:hAnsi="Times New Roman" w:cs="Times New Roman"/>
          <w:color w:val="000033"/>
          <w:lang w:val="es-ES" w:eastAsia="es-CR"/>
        </w:rPr>
        <w:lastRenderedPageBreak/>
        <w:t>obligatoria. La instrucción técnica y profesional habrá de ser generalizada; el acceso a los estudios superiores será igual para todos, en función de los méritos respectivos.</w:t>
      </w:r>
    </w:p>
    <w:p w:rsidR="0066193A" w:rsidRPr="00B31772" w:rsidRDefault="0066193A" w:rsidP="0066193A">
      <w:pPr>
        <w:numPr>
          <w:ilvl w:val="0"/>
          <w:numId w:val="16"/>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w:t>
      </w:r>
    </w:p>
    <w:p w:rsidR="0066193A" w:rsidRPr="00B31772" w:rsidRDefault="0066193A" w:rsidP="0066193A">
      <w:pPr>
        <w:numPr>
          <w:ilvl w:val="0"/>
          <w:numId w:val="16"/>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Los padres tendrán derecho preferente a escoger el tipo de educación que habrá de darse a sus hijos.</w:t>
      </w:r>
    </w:p>
    <w:p w:rsidR="006456BD" w:rsidRPr="00B31772" w:rsidRDefault="006456BD" w:rsidP="006456BD">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27</w:t>
      </w:r>
    </w:p>
    <w:p w:rsidR="006456BD" w:rsidRPr="00B31772" w:rsidRDefault="006456BD" w:rsidP="006456BD">
      <w:pPr>
        <w:numPr>
          <w:ilvl w:val="0"/>
          <w:numId w:val="17"/>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tomar parte libremente en la vida cultural de la comunidad, a gozar de las artes y a participar en el progreso científico y en los beneficios que de él resulten.</w:t>
      </w:r>
    </w:p>
    <w:p w:rsidR="0066193A" w:rsidRPr="00B31772" w:rsidRDefault="006456BD" w:rsidP="006456BD">
      <w:pPr>
        <w:numPr>
          <w:ilvl w:val="0"/>
          <w:numId w:val="17"/>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derecho a la protección de los intereses morales y materiales que le correspondan por razón de las producciones científicas, literarias o artísticas de que sea autora.</w:t>
      </w:r>
    </w:p>
    <w:p w:rsidR="00AF324F" w:rsidRPr="00B31772" w:rsidRDefault="00AF324F" w:rsidP="006456BD">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p>
    <w:p w:rsidR="006456BD" w:rsidRPr="00B31772" w:rsidRDefault="006456BD" w:rsidP="006456BD">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28</w:t>
      </w:r>
    </w:p>
    <w:p w:rsidR="006456BD" w:rsidRPr="00B31772" w:rsidRDefault="006456BD" w:rsidP="006456BD">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Toda persona tiene derecho a que se establezca un orden social e internacional en el que los derechos y libertades proclamados en esta Declaración se hagan plenamente efectivos.</w:t>
      </w:r>
    </w:p>
    <w:p w:rsidR="006456BD" w:rsidRPr="00B31772" w:rsidRDefault="006456BD" w:rsidP="006456BD">
      <w:pPr>
        <w:autoSpaceDE w:val="0"/>
        <w:autoSpaceDN w:val="0"/>
        <w:adjustRightInd w:val="0"/>
        <w:spacing w:after="0" w:line="240" w:lineRule="auto"/>
        <w:rPr>
          <w:rFonts w:ascii="Times New Roman" w:eastAsia="Times New Roman" w:hAnsi="Times New Roman" w:cs="Times New Roman"/>
          <w:color w:val="333333"/>
          <w:lang w:val="es-ES" w:eastAsia="es-CR"/>
        </w:rPr>
      </w:pPr>
    </w:p>
    <w:p w:rsidR="006456BD" w:rsidRPr="00B31772" w:rsidRDefault="006456BD" w:rsidP="006456BD">
      <w:pPr>
        <w:pBdr>
          <w:bottom w:val="dotted" w:sz="6" w:space="0" w:color="FBCC60"/>
        </w:pBdr>
        <w:shd w:val="clear" w:color="auto" w:fill="FFF0D5"/>
        <w:spacing w:after="0"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29</w:t>
      </w:r>
    </w:p>
    <w:p w:rsidR="006456BD" w:rsidRPr="00B31772" w:rsidRDefault="006456BD" w:rsidP="006456BD">
      <w:pPr>
        <w:numPr>
          <w:ilvl w:val="0"/>
          <w:numId w:val="18"/>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Toda persona tiene deberes respecto a la comunidad, puesto que sólo en ella puede desarrollar libre y plenamente su personalidad.</w:t>
      </w:r>
    </w:p>
    <w:p w:rsidR="006456BD" w:rsidRPr="00B31772" w:rsidRDefault="006456BD" w:rsidP="006456BD">
      <w:pPr>
        <w:numPr>
          <w:ilvl w:val="0"/>
          <w:numId w:val="18"/>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En el ejercicio de sus derechos y en el disfrute de sus libertades, toda persona estará solamente sujeta a las limitaciones establecidas por la ley con el único fin de asegurar el reconocimiento y el respeto de los derechos y libertades de los demás, y de satisfacer las justas exigencias de la moral, del orden público y del bienestar general en una sociedad democrática.</w:t>
      </w:r>
    </w:p>
    <w:p w:rsidR="006456BD" w:rsidRPr="00B31772" w:rsidRDefault="006456BD" w:rsidP="006456BD">
      <w:pPr>
        <w:numPr>
          <w:ilvl w:val="0"/>
          <w:numId w:val="18"/>
        </w:numPr>
        <w:shd w:val="clear" w:color="auto" w:fill="FFF0D5"/>
        <w:spacing w:before="100" w:beforeAutospacing="1" w:after="100" w:afterAutospacing="1" w:line="240" w:lineRule="auto"/>
        <w:ind w:left="324" w:right="240"/>
        <w:jc w:val="both"/>
        <w:rPr>
          <w:rFonts w:ascii="Times New Roman" w:eastAsia="Times New Roman" w:hAnsi="Times New Roman" w:cs="Times New Roman"/>
          <w:color w:val="000033"/>
          <w:lang w:val="es-ES" w:eastAsia="es-CR"/>
        </w:rPr>
      </w:pPr>
      <w:r w:rsidRPr="00B31772">
        <w:rPr>
          <w:rFonts w:ascii="Times New Roman" w:eastAsia="Times New Roman" w:hAnsi="Times New Roman" w:cs="Times New Roman"/>
          <w:color w:val="000033"/>
          <w:lang w:val="es-ES" w:eastAsia="es-CR"/>
        </w:rPr>
        <w:t>Estos derechos y libertades no podrán, en ningún caso, ser ejercidos en oposición a los propósitos y principios de las Naciones Unidas.</w:t>
      </w:r>
    </w:p>
    <w:p w:rsidR="006456BD" w:rsidRPr="00B31772" w:rsidRDefault="006456BD" w:rsidP="006456BD">
      <w:pPr>
        <w:pBdr>
          <w:bottom w:val="dotted" w:sz="6" w:space="0" w:color="FBCC60"/>
        </w:pBdr>
        <w:shd w:val="clear" w:color="auto" w:fill="FFF0D5"/>
        <w:spacing w:after="68" w:line="240" w:lineRule="auto"/>
        <w:outlineLvl w:val="3"/>
        <w:rPr>
          <w:rFonts w:ascii="Times New Roman" w:eastAsia="Times New Roman" w:hAnsi="Times New Roman" w:cs="Times New Roman"/>
          <w:b/>
          <w:bCs/>
          <w:color w:val="990000"/>
          <w:lang w:val="es-ES" w:eastAsia="es-CR"/>
        </w:rPr>
      </w:pPr>
      <w:r w:rsidRPr="00B31772">
        <w:rPr>
          <w:rFonts w:ascii="Times New Roman" w:eastAsia="Times New Roman" w:hAnsi="Times New Roman" w:cs="Times New Roman"/>
          <w:b/>
          <w:bCs/>
          <w:color w:val="990000"/>
          <w:lang w:val="es-ES" w:eastAsia="es-CR"/>
        </w:rPr>
        <w:t>Artículo 30</w:t>
      </w:r>
    </w:p>
    <w:p w:rsidR="006456BD" w:rsidRPr="00B31772" w:rsidRDefault="006456BD" w:rsidP="006456BD">
      <w:pPr>
        <w:autoSpaceDE w:val="0"/>
        <w:autoSpaceDN w:val="0"/>
        <w:adjustRightInd w:val="0"/>
        <w:spacing w:after="0" w:line="240" w:lineRule="auto"/>
        <w:rPr>
          <w:rFonts w:ascii="Times New Roman" w:eastAsia="Times New Roman" w:hAnsi="Times New Roman" w:cs="Times New Roman"/>
          <w:color w:val="333333"/>
          <w:lang w:val="es-ES" w:eastAsia="es-CR"/>
        </w:rPr>
      </w:pPr>
      <w:r w:rsidRPr="00B31772">
        <w:rPr>
          <w:rFonts w:ascii="Times New Roman" w:eastAsia="Times New Roman" w:hAnsi="Times New Roman" w:cs="Times New Roman"/>
          <w:color w:val="333333"/>
          <w:lang w:val="es-ES" w:eastAsia="es-CR"/>
        </w:rPr>
        <w:t>Nada en esta Declaración podrá interpretarse en el sentido de que confiere derecho alguno al Estado, a un grupo o a una persona, para emprender y desarrollar actividades o realizar actos tendientes a la supresión de cualquiera de los derechos y libertades proclamados en esta Declaración</w:t>
      </w:r>
    </w:p>
    <w:p w:rsidR="00496F6A" w:rsidRPr="00B31772" w:rsidRDefault="00496F6A" w:rsidP="006456BD">
      <w:pPr>
        <w:autoSpaceDE w:val="0"/>
        <w:autoSpaceDN w:val="0"/>
        <w:adjustRightInd w:val="0"/>
        <w:spacing w:after="0" w:line="240" w:lineRule="auto"/>
        <w:rPr>
          <w:rFonts w:ascii="Times New Roman" w:eastAsia="Times New Roman" w:hAnsi="Times New Roman" w:cs="Times New Roman"/>
          <w:color w:val="333333"/>
          <w:lang w:val="es-ES" w:eastAsia="es-CR"/>
        </w:rPr>
      </w:pPr>
    </w:p>
    <w:p w:rsidR="00496F6A" w:rsidRPr="00B31772" w:rsidRDefault="00496F6A" w:rsidP="006456BD">
      <w:pPr>
        <w:autoSpaceDE w:val="0"/>
        <w:autoSpaceDN w:val="0"/>
        <w:adjustRightInd w:val="0"/>
        <w:spacing w:after="0" w:line="240" w:lineRule="auto"/>
        <w:rPr>
          <w:rFonts w:ascii="Times New Roman" w:eastAsia="Times New Roman" w:hAnsi="Times New Roman" w:cs="Times New Roman"/>
          <w:color w:val="333333"/>
          <w:lang w:val="es-ES" w:eastAsia="es-CR"/>
        </w:rPr>
      </w:pPr>
    </w:p>
    <w:p w:rsidR="00496F6A" w:rsidRPr="00B31772" w:rsidRDefault="00496F6A" w:rsidP="00B31772">
      <w:pPr>
        <w:autoSpaceDE w:val="0"/>
        <w:autoSpaceDN w:val="0"/>
        <w:adjustRightInd w:val="0"/>
        <w:spacing w:after="0" w:line="240" w:lineRule="auto"/>
        <w:jc w:val="center"/>
        <w:rPr>
          <w:rFonts w:ascii="Times New Roman" w:hAnsi="Times New Roman" w:cs="Times New Roman"/>
          <w:b/>
          <w:bCs/>
          <w:color w:val="000000"/>
          <w:lang w:val="es-ES"/>
        </w:rPr>
      </w:pPr>
      <w:r w:rsidRPr="00B31772">
        <w:rPr>
          <w:rFonts w:ascii="Times New Roman" w:hAnsi="Times New Roman" w:cs="Times New Roman"/>
          <w:b/>
          <w:bCs/>
          <w:color w:val="000000"/>
          <w:lang w:val="es-ES"/>
        </w:rPr>
        <w:t>Declaración de los Derechos del Hombre y del Ciudadano</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De </w:t>
      </w:r>
      <w:proofErr w:type="spellStart"/>
      <w:r w:rsidRPr="00B31772">
        <w:rPr>
          <w:rFonts w:ascii="Times New Roman" w:hAnsi="Times New Roman" w:cs="Times New Roman"/>
          <w:color w:val="000000"/>
          <w:lang w:val="es-ES"/>
        </w:rPr>
        <w:t>Wikipedia</w:t>
      </w:r>
      <w:proofErr w:type="spellEnd"/>
      <w:r w:rsidRPr="00B31772">
        <w:rPr>
          <w:rFonts w:ascii="Times New Roman" w:hAnsi="Times New Roman" w:cs="Times New Roman"/>
          <w:color w:val="000000"/>
          <w:lang w:val="es-ES"/>
        </w:rPr>
        <w:t xml:space="preserve">, la enciclopedia libre. Tomado de: </w:t>
      </w:r>
      <w:hyperlink r:id="rId10" w:history="1">
        <w:r w:rsidRPr="00B31772">
          <w:rPr>
            <w:rStyle w:val="Hipervnculo"/>
            <w:rFonts w:ascii="Times New Roman" w:hAnsi="Times New Roman" w:cs="Times New Roman"/>
            <w:lang w:val="es-ES"/>
          </w:rPr>
          <w:t>http://es.wikipedia.org/wiki/Declaraci%C3%B3n_de_los_Derechos_del_Hombre_y_del_Ciudadano</w:t>
        </w:r>
      </w:hyperlink>
      <w:r w:rsidRPr="00B31772">
        <w:rPr>
          <w:rFonts w:ascii="Times New Roman" w:hAnsi="Times New Roman" w:cs="Times New Roman"/>
          <w:color w:val="000000"/>
          <w:lang w:val="es-ES"/>
        </w:rPr>
        <w:t xml:space="preserve"> </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La </w:t>
      </w:r>
      <w:r w:rsidRPr="00B31772">
        <w:rPr>
          <w:rFonts w:ascii="Times New Roman" w:hAnsi="Times New Roman" w:cs="Times New Roman"/>
          <w:b/>
          <w:bCs/>
          <w:color w:val="000000"/>
          <w:lang w:val="es-ES"/>
        </w:rPr>
        <w:t>Declaración de los Derechos del Hombre</w:t>
      </w:r>
      <w:r w:rsidRPr="00B31772">
        <w:rPr>
          <w:rFonts w:ascii="Times New Roman" w:hAnsi="Times New Roman" w:cs="Times New Roman"/>
          <w:color w:val="000000"/>
          <w:lang w:val="es-ES"/>
        </w:rPr>
        <w:t xml:space="preserve"> aprobada por la Asamblea Nacional Constituyente francesa el 26 de agosto de 1789 es uno de los documentos fundamentales de la Revolución francesa (1789-1799) en cuanto a definir los derechos personales y colectivos como universales. </w:t>
      </w:r>
      <w:r w:rsidRPr="00B31772">
        <w:rPr>
          <w:rFonts w:ascii="Times New Roman" w:hAnsi="Times New Roman" w:cs="Times New Roman"/>
          <w:color w:val="000000"/>
          <w:lang w:val="es-ES"/>
        </w:rPr>
        <w:lastRenderedPageBreak/>
        <w:t xml:space="preserve">Influenciada por la doctrina de los derechos naturales, los derechos del Hombre se entienden como universales, válidos en todo momento y ocasión al pertenecer a la naturaleza humana. Aun cuando establece los derechos fundamentales de los ciudadanos franceses y de todos los hombres sin excepción, no se refiere a la condición de las mujeres o la esclavitud, aunque ésta será abolida por la Convención el 4 de febrero de 1794. Sin embargo es considerado un documento precursor de los derechos humanos a nivel nacional e internacional. No fue hasta que </w:t>
      </w:r>
      <w:proofErr w:type="spellStart"/>
      <w:r w:rsidRPr="00B31772">
        <w:rPr>
          <w:rFonts w:ascii="Times New Roman" w:hAnsi="Times New Roman" w:cs="Times New Roman"/>
          <w:color w:val="000000"/>
          <w:lang w:val="es-ES"/>
        </w:rPr>
        <w:t>Olympe</w:t>
      </w:r>
      <w:proofErr w:type="spellEnd"/>
      <w:r w:rsidRPr="00B31772">
        <w:rPr>
          <w:rFonts w:ascii="Times New Roman" w:hAnsi="Times New Roman" w:cs="Times New Roman"/>
          <w:color w:val="000000"/>
          <w:lang w:val="es-ES"/>
        </w:rPr>
        <w:t xml:space="preserve"> de </w:t>
      </w:r>
      <w:proofErr w:type="spellStart"/>
      <w:r w:rsidRPr="00B31772">
        <w:rPr>
          <w:rFonts w:ascii="Times New Roman" w:hAnsi="Times New Roman" w:cs="Times New Roman"/>
          <w:color w:val="000000"/>
          <w:lang w:val="es-ES"/>
        </w:rPr>
        <w:t>Gouges</w:t>
      </w:r>
      <w:proofErr w:type="spellEnd"/>
      <w:r w:rsidRPr="00B31772">
        <w:rPr>
          <w:rFonts w:ascii="Times New Roman" w:hAnsi="Times New Roman" w:cs="Times New Roman"/>
          <w:color w:val="000000"/>
          <w:lang w:val="es-ES"/>
        </w:rPr>
        <w:t xml:space="preserve">, en 1791, proclamó la </w:t>
      </w:r>
      <w:r w:rsidRPr="00B31772">
        <w:rPr>
          <w:rFonts w:ascii="Times New Roman" w:hAnsi="Times New Roman" w:cs="Times New Roman"/>
          <w:i/>
          <w:iCs/>
          <w:color w:val="000000"/>
          <w:lang w:val="es-ES"/>
        </w:rPr>
        <w:t>Declaración de los Derechos de la Mujer y la Ciudadana</w:t>
      </w:r>
      <w:r w:rsidRPr="00B31772">
        <w:rPr>
          <w:rFonts w:ascii="Times New Roman" w:hAnsi="Times New Roman" w:cs="Times New Roman"/>
          <w:color w:val="000000"/>
          <w:lang w:val="es-ES"/>
        </w:rPr>
        <w:t xml:space="preserve"> que las mujeres entraron, por lo menos a través de un documento no oficial, en la historia de los derechos humanos.</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Declaración fue el prefacio a la Constitución de 1791. La primera traducción americana completa de sus 17 artículos al castellano es obra de Antonio Nariño, publicada en Bogotá, capital de Colombia, en 1793.</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Una segunda versión ampliada, conocida como Declaración de los Derechos del Hombre de 1793 fue aprobada posteriormente e incorporada a la Constitución francesa de 1793, ambas de muy breve aplicación. Seguida de la Declaración de los Derechos y Deberes del Hombre y del Ciudadano de 1795 en la Constitución de 1795 que establece el Directorio.</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En el derecho constitucional francés, la Declaración de 1789 es parte de la Constitución francesa de 1946, que agrega los derechos sociales en su preámbulo, y de la Constitución francesa de 1958 que reitera los mismos derechos de la Declaración y el preámbulo de 1946.</w:t>
      </w:r>
    </w:p>
    <w:p w:rsidR="00496F6A" w:rsidRPr="00B31772" w:rsidRDefault="00496F6A" w:rsidP="00496F6A">
      <w:pPr>
        <w:autoSpaceDE w:val="0"/>
        <w:autoSpaceDN w:val="0"/>
        <w:adjustRightInd w:val="0"/>
        <w:spacing w:after="0" w:line="240" w:lineRule="auto"/>
        <w:rPr>
          <w:rFonts w:ascii="Times New Roman" w:hAnsi="Times New Roman" w:cs="Times New Roman"/>
          <w:b/>
          <w:bCs/>
          <w:color w:val="000000"/>
          <w:lang w:val="es-ES"/>
        </w:rPr>
      </w:pPr>
    </w:p>
    <w:p w:rsidR="00496F6A" w:rsidRPr="00B31772" w:rsidRDefault="00496F6A" w:rsidP="00496F6A">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Historia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Patente real del rey Luis XVI, promulgando los textos aprobados por la Asamblea Nacional a partir del 4 de agosto de 1789, entre ellos la Declaración de los Derechos del Hombre y del Ciudadano.</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Por el Juramento del Juego de Pelota, el 20 de junio de 1789, los diputados franceses de la Asamblea Nacional se habían fijado como misión principal la de dar por primera vez una Constitución a Francia, y crearon con este fin un comité que preparase el "orden de trabajo sobre la constitución del reino". El mismo día que la Asamblea adoptó el nombre de Asamblea Nacional Constituyente, el 9 de julio de 1789, </w:t>
      </w:r>
      <w:proofErr w:type="spellStart"/>
      <w:r w:rsidRPr="00B31772">
        <w:rPr>
          <w:rFonts w:ascii="Times New Roman" w:hAnsi="Times New Roman" w:cs="Times New Roman"/>
          <w:color w:val="000000"/>
          <w:lang w:val="es-ES"/>
        </w:rPr>
        <w:t>Mounier</w:t>
      </w:r>
      <w:proofErr w:type="spellEnd"/>
      <w:r w:rsidRPr="00B31772">
        <w:rPr>
          <w:rFonts w:ascii="Times New Roman" w:hAnsi="Times New Roman" w:cs="Times New Roman"/>
          <w:color w:val="000000"/>
          <w:lang w:val="es-ES"/>
        </w:rPr>
        <w:t xml:space="preserve"> presentó ante la Asamblea el informe del comité, en el que se recomendaba redactar un preámbulo que enumerase los derechos fundamentales que la Constitución debía respetar.</w:t>
      </w:r>
      <w:hyperlink r:id="rId11" w:anchor="cite_note-0" w:history="1">
        <w:r w:rsidRPr="00B31772">
          <w:rPr>
            <w:rStyle w:val="Hipervnculo"/>
            <w:rFonts w:ascii="Times New Roman" w:hAnsi="Times New Roman" w:cs="Times New Roman"/>
            <w:vanish/>
            <w:vertAlign w:val="superscript"/>
            <w:lang w:val="es-ES"/>
          </w:rPr>
          <w:t>[</w:t>
        </w:r>
        <w:r w:rsidRPr="00B31772">
          <w:rPr>
            <w:rStyle w:val="Hipervnculo"/>
            <w:rFonts w:ascii="Times New Roman" w:hAnsi="Times New Roman" w:cs="Times New Roman"/>
            <w:vertAlign w:val="superscript"/>
            <w:lang w:val="es-ES"/>
          </w:rPr>
          <w:t>1</w:t>
        </w:r>
        <w:r w:rsidRPr="00B31772">
          <w:rPr>
            <w:rStyle w:val="Hipervnculo"/>
            <w:rFonts w:ascii="Times New Roman" w:hAnsi="Times New Roman" w:cs="Times New Roman"/>
            <w:vanish/>
            <w:vertAlign w:val="superscript"/>
            <w:lang w:val="es-ES"/>
          </w:rPr>
          <w:t>]</w:t>
        </w:r>
      </w:hyperlink>
      <w:r w:rsidRPr="00B31772">
        <w:rPr>
          <w:rFonts w:ascii="Times New Roman" w:hAnsi="Times New Roman" w:cs="Times New Roman"/>
          <w:color w:val="000000"/>
          <w:lang w:val="es-ES"/>
        </w:rPr>
        <w:t xml:space="preserve"> Se llegaron a leer 21 proyectos de declaración, incluido uno de La </w:t>
      </w:r>
      <w:proofErr w:type="spellStart"/>
      <w:r w:rsidRPr="00B31772">
        <w:rPr>
          <w:rFonts w:ascii="Times New Roman" w:hAnsi="Times New Roman" w:cs="Times New Roman"/>
          <w:color w:val="000000"/>
          <w:lang w:val="es-ES"/>
        </w:rPr>
        <w:t>Fayette</w:t>
      </w:r>
      <w:proofErr w:type="spellEnd"/>
      <w:r w:rsidRPr="00B31772">
        <w:rPr>
          <w:rFonts w:ascii="Times New Roman" w:hAnsi="Times New Roman" w:cs="Times New Roman"/>
          <w:color w:val="000000"/>
          <w:lang w:val="es-ES"/>
        </w:rPr>
        <w:t xml:space="preserve"> y otro de la ciudad de París.</w:t>
      </w:r>
      <w:hyperlink r:id="rId12" w:anchor="cite_note-1" w:history="1">
        <w:r w:rsidRPr="00B31772">
          <w:rPr>
            <w:rStyle w:val="Hipervnculo"/>
            <w:rFonts w:ascii="Times New Roman" w:hAnsi="Times New Roman" w:cs="Times New Roman"/>
            <w:vanish/>
            <w:vertAlign w:val="superscript"/>
            <w:lang w:val="es-ES"/>
          </w:rPr>
          <w:t>[</w:t>
        </w:r>
        <w:r w:rsidRPr="00B31772">
          <w:rPr>
            <w:rStyle w:val="Hipervnculo"/>
            <w:rFonts w:ascii="Times New Roman" w:hAnsi="Times New Roman" w:cs="Times New Roman"/>
            <w:vertAlign w:val="superscript"/>
            <w:lang w:val="es-ES"/>
          </w:rPr>
          <w:t>2</w:t>
        </w:r>
        <w:r w:rsidRPr="00B31772">
          <w:rPr>
            <w:rStyle w:val="Hipervnculo"/>
            <w:rFonts w:ascii="Times New Roman" w:hAnsi="Times New Roman" w:cs="Times New Roman"/>
            <w:vanish/>
            <w:vertAlign w:val="superscript"/>
            <w:lang w:val="es-ES"/>
          </w:rPr>
          <w:t>]</w:t>
        </w:r>
      </w:hyperlink>
      <w:r w:rsidRPr="00B31772">
        <w:rPr>
          <w:rFonts w:ascii="Times New Roman" w:hAnsi="Times New Roman" w:cs="Times New Roman"/>
          <w:color w:val="000000"/>
          <w:lang w:val="es-ES"/>
        </w:rPr>
        <w:t xml:space="preserve"> El 19 de agosto, la Asamblea acordó que la declaración sería debatida por los diputados a partir del proyecto de 24 artículos propuesto por el 6º Bureau, que fue el proyecto más votado por delante del presentado por el Abad Sieyès.</w:t>
      </w:r>
      <w:hyperlink r:id="rId13" w:anchor="cite_note-2" w:history="1">
        <w:r w:rsidRPr="00B31772">
          <w:rPr>
            <w:rStyle w:val="Hipervnculo"/>
            <w:rFonts w:ascii="Times New Roman" w:hAnsi="Times New Roman" w:cs="Times New Roman"/>
            <w:vanish/>
            <w:vertAlign w:val="superscript"/>
            <w:lang w:val="es-ES"/>
          </w:rPr>
          <w:t>[</w:t>
        </w:r>
        <w:r w:rsidRPr="00B31772">
          <w:rPr>
            <w:rStyle w:val="Hipervnculo"/>
            <w:rFonts w:ascii="Times New Roman" w:hAnsi="Times New Roman" w:cs="Times New Roman"/>
            <w:vertAlign w:val="superscript"/>
            <w:lang w:val="es-ES"/>
          </w:rPr>
          <w:t>3</w:t>
        </w:r>
        <w:r w:rsidRPr="00B31772">
          <w:rPr>
            <w:rStyle w:val="Hipervnculo"/>
            <w:rFonts w:ascii="Times New Roman" w:hAnsi="Times New Roman" w:cs="Times New Roman"/>
            <w:vanish/>
            <w:vertAlign w:val="superscript"/>
            <w:lang w:val="es-ES"/>
          </w:rPr>
          <w:t>]</w:t>
        </w:r>
      </w:hyperlink>
      <w:r w:rsidRPr="00B31772">
        <w:rPr>
          <w:rFonts w:ascii="Times New Roman" w:hAnsi="Times New Roman" w:cs="Times New Roman"/>
          <w:color w:val="000000"/>
          <w:lang w:val="es-ES"/>
        </w:rPr>
        <w:t xml:space="preserve"> Los artículos fueron debatidos, redactados y votados uno por uno en los días siguientes (del 20 al 26 de agosto), modificándose sustancialmente el contenido de la declaración que quedó en 17 artículos. Se aprobó el último artículo, el 17 relativo al derecho a la propiedad, el 26 de agosto de 1789.</w:t>
      </w:r>
      <w:hyperlink r:id="rId14" w:anchor="cite_note-3" w:history="1">
        <w:r w:rsidRPr="00B31772">
          <w:rPr>
            <w:rStyle w:val="Hipervnculo"/>
            <w:rFonts w:ascii="Times New Roman" w:hAnsi="Times New Roman" w:cs="Times New Roman"/>
            <w:vanish/>
            <w:vertAlign w:val="superscript"/>
            <w:lang w:val="es-ES"/>
          </w:rPr>
          <w:t>[</w:t>
        </w:r>
        <w:r w:rsidRPr="00B31772">
          <w:rPr>
            <w:rStyle w:val="Hipervnculo"/>
            <w:rFonts w:ascii="Times New Roman" w:hAnsi="Times New Roman" w:cs="Times New Roman"/>
            <w:vertAlign w:val="superscript"/>
            <w:lang w:val="es-ES"/>
          </w:rPr>
          <w:t>4</w:t>
        </w:r>
        <w:r w:rsidRPr="00B31772">
          <w:rPr>
            <w:rStyle w:val="Hipervnculo"/>
            <w:rFonts w:ascii="Times New Roman" w:hAnsi="Times New Roman" w:cs="Times New Roman"/>
            <w:vanish/>
            <w:vertAlign w:val="superscript"/>
            <w:lang w:val="es-ES"/>
          </w:rPr>
          <w:t>]</w:t>
        </w:r>
      </w:hyperlink>
      <w:r w:rsidRPr="00B31772">
        <w:rPr>
          <w:rFonts w:ascii="Times New Roman" w:hAnsi="Times New Roman" w:cs="Times New Roman"/>
          <w:color w:val="000000"/>
          <w:lang w:val="es-ES"/>
        </w:rPr>
        <w:t xml:space="preserve"> </w:t>
      </w:r>
      <w:hyperlink r:id="rId15" w:anchor="cite_note-4" w:history="1">
        <w:r w:rsidRPr="00B31772">
          <w:rPr>
            <w:rStyle w:val="Hipervnculo"/>
            <w:rFonts w:ascii="Times New Roman" w:hAnsi="Times New Roman" w:cs="Times New Roman"/>
            <w:vanish/>
            <w:vertAlign w:val="superscript"/>
            <w:lang w:val="es-ES"/>
          </w:rPr>
          <w:t>[</w:t>
        </w:r>
        <w:r w:rsidRPr="00B31772">
          <w:rPr>
            <w:rStyle w:val="Hipervnculo"/>
            <w:rFonts w:ascii="Times New Roman" w:hAnsi="Times New Roman" w:cs="Times New Roman"/>
            <w:vertAlign w:val="superscript"/>
            <w:lang w:val="es-ES"/>
          </w:rPr>
          <w:t>5</w:t>
        </w:r>
        <w:r w:rsidRPr="00B31772">
          <w:rPr>
            <w:rStyle w:val="Hipervnculo"/>
            <w:rFonts w:ascii="Times New Roman" w:hAnsi="Times New Roman" w:cs="Times New Roman"/>
            <w:vanish/>
            <w:vertAlign w:val="superscript"/>
            <w:lang w:val="es-ES"/>
          </w:rPr>
          <w:t>]</w:t>
        </w:r>
      </w:hyperlink>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Declaración fue promulgada por patente real el 3 de noviembre de 1789, junto con otros textos aprobados por la Asamblea Nacional desde el 4 de agosto de 1789. Aquella noche se había aprobado la abolición de los privilegios en los que se basaba la sociedad del Antiguo Régimen, poniendo fin al sistema feudal.</w:t>
      </w:r>
    </w:p>
    <w:p w:rsidR="00496F6A" w:rsidRPr="00B31772" w:rsidRDefault="00496F6A" w:rsidP="00496F6A">
      <w:pPr>
        <w:autoSpaceDE w:val="0"/>
        <w:autoSpaceDN w:val="0"/>
        <w:adjustRightInd w:val="0"/>
        <w:spacing w:after="0" w:line="240" w:lineRule="auto"/>
        <w:rPr>
          <w:rFonts w:ascii="Times New Roman" w:hAnsi="Times New Roman" w:cs="Times New Roman"/>
          <w:b/>
          <w:bCs/>
          <w:color w:val="000000"/>
          <w:lang w:val="es-ES"/>
        </w:rPr>
      </w:pPr>
    </w:p>
    <w:p w:rsidR="00496F6A" w:rsidRPr="00B31772" w:rsidRDefault="00496F6A" w:rsidP="00496F6A">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Contenido</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La Declaración establece los principios de la </w:t>
      </w:r>
      <w:proofErr w:type="spellStart"/>
      <w:r w:rsidRPr="00B31772">
        <w:rPr>
          <w:rFonts w:ascii="Times New Roman" w:hAnsi="Times New Roman" w:cs="Times New Roman"/>
          <w:color w:val="000000"/>
          <w:lang w:val="es-ES"/>
        </w:rPr>
        <w:t>alegria</w:t>
      </w:r>
      <w:proofErr w:type="spellEnd"/>
      <w:r w:rsidRPr="00B31772">
        <w:rPr>
          <w:rFonts w:ascii="Times New Roman" w:hAnsi="Times New Roman" w:cs="Times New Roman"/>
          <w:color w:val="000000"/>
          <w:lang w:val="es-ES"/>
        </w:rPr>
        <w:t xml:space="preserve"> que serán la base de la legitimidad de la nueva sociedad, acabando con los principios, las instituciones y las prácticas del Antiguo Régimen: "El principio de toda soberanía reside esencialmente en la nación". La Declaración de los Derechos del Hombre y del Ciudadano considera legítima la revuelta de los diputados en contra de la monarquía absoluta, al declarar como derecho imprescindible del hombre la "resistencia a la opresión".</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La Declaración tiene un alcance general y orientado hacia el futuro. Los Constituyentes enumeran los "derechos inherentes a la naturaleza humana", que no son derechos creados por los revolucionarios, sino que son derechos constatados. Es la consecución de la filosofía del Siglo de las Luces. El artículo 2 enumera los derechos naturales e imprescriptibles del hombre, que son </w:t>
      </w:r>
      <w:r w:rsidRPr="00B31772">
        <w:rPr>
          <w:rFonts w:ascii="Times New Roman" w:hAnsi="Times New Roman" w:cs="Times New Roman"/>
          <w:color w:val="000000"/>
          <w:lang w:val="es-ES"/>
        </w:rPr>
        <w:lastRenderedPageBreak/>
        <w:t>anteriores a los poderes establecidos y son considerados como aplicables en cualquier lugar y cualquier época:</w:t>
      </w:r>
    </w:p>
    <w:p w:rsidR="00496F6A" w:rsidRPr="00B31772" w:rsidRDefault="00496F6A" w:rsidP="00496F6A">
      <w:pPr>
        <w:numPr>
          <w:ilvl w:val="0"/>
          <w:numId w:val="20"/>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libertad</w:t>
      </w:r>
    </w:p>
    <w:p w:rsidR="00496F6A" w:rsidRPr="00B31772" w:rsidRDefault="00496F6A" w:rsidP="00496F6A">
      <w:pPr>
        <w:numPr>
          <w:ilvl w:val="0"/>
          <w:numId w:val="20"/>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propiedad</w:t>
      </w:r>
    </w:p>
    <w:p w:rsidR="00496F6A" w:rsidRPr="00B31772" w:rsidRDefault="00496F6A" w:rsidP="00496F6A">
      <w:pPr>
        <w:numPr>
          <w:ilvl w:val="0"/>
          <w:numId w:val="20"/>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seguridad</w:t>
      </w:r>
    </w:p>
    <w:p w:rsidR="00496F6A" w:rsidRPr="00B31772" w:rsidRDefault="00496F6A" w:rsidP="00496F6A">
      <w:pPr>
        <w:numPr>
          <w:ilvl w:val="0"/>
          <w:numId w:val="20"/>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resistencia a la opresión</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Muchos artículos son dedicados a la libertad:</w:t>
      </w:r>
    </w:p>
    <w:p w:rsidR="00496F6A" w:rsidRPr="00B31772" w:rsidRDefault="00496F6A" w:rsidP="00496F6A">
      <w:pPr>
        <w:numPr>
          <w:ilvl w:val="0"/>
          <w:numId w:val="21"/>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Artículo 1: "Los hombres nacen y permanecen libres e iguales en derechos";</w:t>
      </w:r>
    </w:p>
    <w:p w:rsidR="00496F6A" w:rsidRPr="00B31772" w:rsidRDefault="00496F6A" w:rsidP="00496F6A">
      <w:pPr>
        <w:numPr>
          <w:ilvl w:val="0"/>
          <w:numId w:val="21"/>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Los artículos 4 y 5 intentan definir y circunscribir la libertad. Es definida como "lo que no perjudica a nadie" y sólo la ley le puede poner límites;</w:t>
      </w:r>
    </w:p>
    <w:p w:rsidR="00496F6A" w:rsidRPr="00B31772" w:rsidRDefault="00496F6A" w:rsidP="00496F6A">
      <w:pPr>
        <w:numPr>
          <w:ilvl w:val="0"/>
          <w:numId w:val="21"/>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Los artículos 7, 8 y 9 precisan las características de la libertad individual: presunción de inocencia e irretroactividad de la ley;</w:t>
      </w:r>
    </w:p>
    <w:p w:rsidR="00496F6A" w:rsidRPr="00B31772" w:rsidRDefault="00496F6A" w:rsidP="00496F6A">
      <w:pPr>
        <w:numPr>
          <w:ilvl w:val="0"/>
          <w:numId w:val="21"/>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Los artículos 10 y 11 se refieren a la libertad de opinión, de prensa y de consciencia.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El principio de igualdad es establecido en el artículo primero, la igualdad ante la Hacienda Pública en el artículo 13 (en respuesta a la reivindicación más repetida en los Cuadernos de quejas), y la igualdad frente a la ley en el artículo 6 (igualdad para acceder a los cargos públicos sólo con base en las capacidades individuales).</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propiedad es un derecho inviolable y sagrado (artículo 17). Según este artículo "Nadie puede ser privado de ella, excepto cuando la necesidad pública, legalmente constatada, lo exige con evidencia y con la condición de una indemnización previa y justa."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Los artículos que definen al ciudadano dentro de la organización del sistema político son menos precisos y son condicionados por el recelo hacia el Antiguo Régimen. El artículo 6 afirma que la ley es la expresión de la voluntad general, la expresión de la soberanía y la fuente de los poderes públicos. Según el artículo 15, los agentes públicos son responsables de su gestión y la sociedad tiene el derecho de pedirles que rindan cuenta de ella. No se mencionan sin embargo los derechos sociales, que proceden de una definición distinta de la palabra "derecho": la Declaración determina la legitimidad de los actos, mientras que los derechos sociales definen garantías materiales.</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El artículo 16 es el precepto en el cual están consagrados los fundamentos de todo Estado que se jacte de tener Constitución; el artículo en comento señala que un Estado que no garantice los derechos humanos y no establezca la división de poderes, carece de Constitución.</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Los miembros de la Asamblea Constituyente manejaban ideas generales y conceptos teóricos, pero no definieron las condiciones concretas en las que se debía de establecer el gobierno del pueblo, dado que se trataba de un preámbulo a una Constitución. Plantearon principios trascendentales cuya aplicación concreta quedó definida en la propia Constitución. Este texto servirá de base a todos los regímenes que se inscriben dentro de una tradición republicana.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 Declaración de 1789 ha inspirado un gran número de textos similares en Europa y América Latina. La tradición heredada de la Revolución francesa está también presente en la Convención Europea de los Derechos Humanos, firmada en Roma el 4 de noviembre de 1950.</w:t>
      </w:r>
    </w:p>
    <w:p w:rsidR="00496F6A" w:rsidRPr="00B31772" w:rsidRDefault="00496F6A" w:rsidP="00496F6A">
      <w:pPr>
        <w:autoSpaceDE w:val="0"/>
        <w:autoSpaceDN w:val="0"/>
        <w:adjustRightInd w:val="0"/>
        <w:spacing w:after="0" w:line="240" w:lineRule="auto"/>
        <w:rPr>
          <w:rFonts w:ascii="Times New Roman" w:hAnsi="Times New Roman" w:cs="Times New Roman"/>
          <w:b/>
          <w:bCs/>
          <w:color w:val="000000"/>
          <w:lang w:val="es-ES"/>
        </w:rPr>
      </w:pPr>
    </w:p>
    <w:p w:rsidR="00496F6A" w:rsidRPr="00B31772" w:rsidRDefault="00496F6A" w:rsidP="00496F6A">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 xml:space="preserve"> Artículos</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Los Artículos de La Declaración Universal de los Derechos del Hombre y del Ciudadano son los siguientes:</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I</w:t>
      </w:r>
      <w:r w:rsidRPr="00B31772">
        <w:rPr>
          <w:rFonts w:ascii="Times New Roman" w:hAnsi="Times New Roman" w:cs="Times New Roman"/>
          <w:color w:val="000000"/>
          <w:lang w:val="es-ES"/>
        </w:rPr>
        <w:t>. Los hombres nacen y permanecen libres e iguales en cuanto a sus derechos. Las distinciones civiles sólo podrán fundarse en la utilidad pública.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II</w:t>
      </w:r>
      <w:r w:rsidRPr="00B31772">
        <w:rPr>
          <w:rFonts w:ascii="Times New Roman" w:hAnsi="Times New Roman" w:cs="Times New Roman"/>
          <w:color w:val="000000"/>
          <w:lang w:val="es-ES"/>
        </w:rPr>
        <w:t>. La finalidad de toda asociación política es la conservación de los derechos naturales e imprescriptibles del hombre. Esos derechos son la libertad, la propiedad, la seguridad y la resistencia a la opresión.</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III</w:t>
      </w:r>
      <w:r w:rsidRPr="00B31772">
        <w:rPr>
          <w:rFonts w:ascii="Times New Roman" w:hAnsi="Times New Roman" w:cs="Times New Roman"/>
          <w:color w:val="000000"/>
          <w:lang w:val="es-ES"/>
        </w:rPr>
        <w:t>. La fuente de toda soberanía reside esencialmente en la Nación; ningún individuo ni ninguna corporación pueden ser revestidos de autoridad alguna que no emane directamente de ella.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IV</w:t>
      </w:r>
      <w:r w:rsidRPr="00B31772">
        <w:rPr>
          <w:rFonts w:ascii="Times New Roman" w:hAnsi="Times New Roman" w:cs="Times New Roman"/>
          <w:color w:val="000000"/>
          <w:lang w:val="es-ES"/>
        </w:rPr>
        <w:t xml:space="preserve">. La libertad consiste en poder hacer todo aquello que no cause perjuicio a los demás. El ejercicio de los derechos naturales de cada hombre, no tiene otros límites que los que garantizan a los demás </w:t>
      </w:r>
      <w:r w:rsidRPr="00B31772">
        <w:rPr>
          <w:rFonts w:ascii="Times New Roman" w:hAnsi="Times New Roman" w:cs="Times New Roman"/>
          <w:color w:val="000000"/>
          <w:lang w:val="es-ES"/>
        </w:rPr>
        <w:lastRenderedPageBreak/>
        <w:t>miembros de la sociedad el disfrute de los mismos derechos. Estos límites sólo pueden ser determinados por la ley.</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V</w:t>
      </w:r>
      <w:r w:rsidRPr="00B31772">
        <w:rPr>
          <w:rFonts w:ascii="Times New Roman" w:hAnsi="Times New Roman" w:cs="Times New Roman"/>
          <w:color w:val="000000"/>
          <w:lang w:val="es-ES"/>
        </w:rPr>
        <w:t>. La ley sólo puede prohibir las acciones que son perjudiciales a la sociedad. Lo que no está prohibido por la ley no puede ser impedido. Nadie puede verse obligado a aquello que la ley no ordena.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VI</w:t>
      </w:r>
      <w:r w:rsidRPr="00B31772">
        <w:rPr>
          <w:rFonts w:ascii="Times New Roman" w:hAnsi="Times New Roman" w:cs="Times New Roman"/>
          <w:color w:val="000000"/>
          <w:lang w:val="es-ES"/>
        </w:rPr>
        <w:t>. La ley es expresión de la voluntad de la comunidad. Todos los ciudadanos tienen derecho a colaborar en su formación, sea personalmente, sea por medio de sus representantes. Debe ser igual para todos, sea para proteger o para castigar. Siendo todos los ciudadanos iguales ante ella, todos son igualmente elegibles para todos los honores, colocaciones y empleos, conforme a sus distintas capacidades, sin ninguna otra distinción que la creada por sus virtudes y conocimientos.</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VII</w:t>
      </w:r>
      <w:r w:rsidRPr="00B31772">
        <w:rPr>
          <w:rFonts w:ascii="Times New Roman" w:hAnsi="Times New Roman" w:cs="Times New Roman"/>
          <w:color w:val="000000"/>
          <w:lang w:val="es-ES"/>
        </w:rPr>
        <w:t>. Ningún hombre puede ser acusado, arrestado y mantenido en confinamiento, excepto en los casos determinados por la ley, y de acuerdo con las formas por ésta prescritas. Todo aquél que promueva, solicite, ejecute o haga que sean ejecutadas órdenes arbitrarias, debe ser castigado, y todo ciudadano requerido o aprehendido por virtud de la ley debe obedecer inmediatamente, y se hace culpable si ofrece resistencia.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VIII</w:t>
      </w:r>
      <w:r w:rsidRPr="00B31772">
        <w:rPr>
          <w:rFonts w:ascii="Times New Roman" w:hAnsi="Times New Roman" w:cs="Times New Roman"/>
          <w:color w:val="000000"/>
          <w:lang w:val="es-ES"/>
        </w:rPr>
        <w:t>. La ley no debe imponer otras penas que aquéllas que son estrictamente y evidentemente necesarias; y nadie puede ser castigado sino en virtud de una ley promulgada con anterioridad a la ofensa y legalmente aplicada.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IX</w:t>
      </w:r>
      <w:r w:rsidRPr="00B31772">
        <w:rPr>
          <w:rFonts w:ascii="Times New Roman" w:hAnsi="Times New Roman" w:cs="Times New Roman"/>
          <w:color w:val="000000"/>
          <w:lang w:val="es-ES"/>
        </w:rPr>
        <w:t>. Todo hombre es considerado inocente hasta que ha sido declarado convicto. Si se estima que su arresto es indispensable, cualquier rigor mayor del indispensable para asegurar su persona ha de ser severamente reprimido por la ley.</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X</w:t>
      </w:r>
      <w:r w:rsidRPr="00B31772">
        <w:rPr>
          <w:rFonts w:ascii="Times New Roman" w:hAnsi="Times New Roman" w:cs="Times New Roman"/>
          <w:color w:val="000000"/>
          <w:lang w:val="es-ES"/>
        </w:rPr>
        <w:t>. Ningún hombre debe ser molestado por razón de sus opiniones, ni aun por sus ideas religiosas, siempre que al manifestarlas no se causen trastornos del orden público establecido por la ley.</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XI</w:t>
      </w:r>
      <w:r w:rsidRPr="00B31772">
        <w:rPr>
          <w:rFonts w:ascii="Times New Roman" w:hAnsi="Times New Roman" w:cs="Times New Roman"/>
          <w:color w:val="000000"/>
          <w:lang w:val="es-ES"/>
        </w:rPr>
        <w:t>. Puesto que la libre comunicación de los pensamientos y opiniones es uno de los más valiosos derechos del hombre, todo ciudadano puede hablar, escribir y publicar libremente, excepto cuando tenga que responder del abuso de esta libertad en los casos determinados por la ley.</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XII</w:t>
      </w:r>
      <w:r w:rsidRPr="00B31772">
        <w:rPr>
          <w:rFonts w:ascii="Times New Roman" w:hAnsi="Times New Roman" w:cs="Times New Roman"/>
          <w:color w:val="000000"/>
          <w:lang w:val="es-ES"/>
        </w:rPr>
        <w:t>. Siendo necesaria una fuerza pública para garantizar los derechos del hombre y del ciudadano, se constituirá esta fuerza en beneficio de la comunidad, y no para el provecho particular de las personas a las que ha sido confiada.</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XIII</w:t>
      </w:r>
      <w:r w:rsidRPr="00B31772">
        <w:rPr>
          <w:rFonts w:ascii="Times New Roman" w:hAnsi="Times New Roman" w:cs="Times New Roman"/>
          <w:color w:val="000000"/>
          <w:lang w:val="es-ES"/>
        </w:rPr>
        <w:t>. Siendo necesaria, para sostener la fuerza pública y subvenir a los gastos de administración, una contribución común, ésta debe ser distribuida equitativamente entre los ciudadanos, de acuerdo con sus facultades.</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XIV</w:t>
      </w:r>
      <w:r w:rsidRPr="00B31772">
        <w:rPr>
          <w:rFonts w:ascii="Times New Roman" w:hAnsi="Times New Roman" w:cs="Times New Roman"/>
          <w:color w:val="000000"/>
          <w:lang w:val="es-ES"/>
        </w:rPr>
        <w:t>. Todo ciudadano tiene derecho, ya por sí mismo o por su representante, a constatar la necesidad de la contribución pública, a consentirla libremente, a comprobar su adjudicación y a determinar su cuantía, su modo de amillaramiento, su recaudación y su duración.</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XV</w:t>
      </w:r>
      <w:r w:rsidRPr="00B31772">
        <w:rPr>
          <w:rFonts w:ascii="Times New Roman" w:hAnsi="Times New Roman" w:cs="Times New Roman"/>
          <w:color w:val="000000"/>
          <w:lang w:val="es-ES"/>
        </w:rPr>
        <w:t>. La sociedad tiene derecho a pedir a todos sus agentes cuentas de su administración.</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XVI</w:t>
      </w:r>
      <w:r w:rsidRPr="00B31772">
        <w:rPr>
          <w:rFonts w:ascii="Times New Roman" w:hAnsi="Times New Roman" w:cs="Times New Roman"/>
          <w:color w:val="000000"/>
          <w:lang w:val="es-ES"/>
        </w:rPr>
        <w:t>. Una sociedad en la que la garantía de los derechos no está asegurada, ni la separación de poderes definida, no tiene Constitución.</w:t>
      </w:r>
    </w:p>
    <w:p w:rsidR="00496F6A" w:rsidRPr="00B31772" w:rsidRDefault="00496F6A" w:rsidP="00496F6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XVII</w:t>
      </w:r>
      <w:r w:rsidRPr="00B31772">
        <w:rPr>
          <w:rFonts w:ascii="Times New Roman" w:hAnsi="Times New Roman" w:cs="Times New Roman"/>
          <w:color w:val="000000"/>
          <w:lang w:val="es-ES"/>
        </w:rPr>
        <w:t>. Siendo inviolable y sagrado el derecho de propiedad, nadie podrá ser privado de él, excepto cuando la necesidad pública, legalmente comprobada, lo exige de manera evidente, y a la condición de una indemnización previa y justa.</w:t>
      </w:r>
    </w:p>
    <w:p w:rsidR="00C71506" w:rsidRDefault="00C71506" w:rsidP="00496F6A">
      <w:pPr>
        <w:autoSpaceDE w:val="0"/>
        <w:autoSpaceDN w:val="0"/>
        <w:adjustRightInd w:val="0"/>
        <w:spacing w:after="0" w:line="240" w:lineRule="auto"/>
        <w:rPr>
          <w:rFonts w:ascii="Times New Roman" w:hAnsi="Times New Roman" w:cs="Times New Roman"/>
          <w:color w:val="000000"/>
          <w:lang w:val="es-ES"/>
        </w:rPr>
      </w:pPr>
    </w:p>
    <w:p w:rsidR="00C65FC5" w:rsidRDefault="00C65FC5" w:rsidP="00496F6A">
      <w:pPr>
        <w:autoSpaceDE w:val="0"/>
        <w:autoSpaceDN w:val="0"/>
        <w:adjustRightInd w:val="0"/>
        <w:spacing w:after="0" w:line="240" w:lineRule="auto"/>
        <w:rPr>
          <w:rFonts w:ascii="Times New Roman" w:hAnsi="Times New Roman" w:cs="Times New Roman"/>
          <w:color w:val="000000"/>
          <w:lang w:val="es-ES"/>
        </w:rPr>
      </w:pPr>
    </w:p>
    <w:p w:rsidR="00C65FC5" w:rsidRDefault="00C65FC5" w:rsidP="00496F6A">
      <w:pPr>
        <w:autoSpaceDE w:val="0"/>
        <w:autoSpaceDN w:val="0"/>
        <w:adjustRightInd w:val="0"/>
        <w:spacing w:after="0" w:line="240" w:lineRule="auto"/>
        <w:rPr>
          <w:rFonts w:ascii="Times New Roman" w:hAnsi="Times New Roman" w:cs="Times New Roman"/>
          <w:color w:val="000000"/>
          <w:lang w:val="es-ES"/>
        </w:rPr>
      </w:pPr>
    </w:p>
    <w:p w:rsidR="00C65FC5" w:rsidRDefault="00C65FC5" w:rsidP="00496F6A">
      <w:pPr>
        <w:autoSpaceDE w:val="0"/>
        <w:autoSpaceDN w:val="0"/>
        <w:adjustRightInd w:val="0"/>
        <w:spacing w:after="0" w:line="240" w:lineRule="auto"/>
        <w:rPr>
          <w:rFonts w:ascii="Times New Roman" w:hAnsi="Times New Roman" w:cs="Times New Roman"/>
          <w:color w:val="000000"/>
          <w:lang w:val="es-ES"/>
        </w:rPr>
      </w:pPr>
    </w:p>
    <w:p w:rsidR="00C65FC5" w:rsidRDefault="00C65FC5" w:rsidP="00496F6A">
      <w:pPr>
        <w:autoSpaceDE w:val="0"/>
        <w:autoSpaceDN w:val="0"/>
        <w:adjustRightInd w:val="0"/>
        <w:spacing w:after="0" w:line="240" w:lineRule="auto"/>
        <w:rPr>
          <w:rFonts w:ascii="Times New Roman" w:hAnsi="Times New Roman" w:cs="Times New Roman"/>
          <w:color w:val="000000"/>
          <w:lang w:val="es-ES"/>
        </w:rPr>
      </w:pPr>
    </w:p>
    <w:p w:rsidR="00C65FC5" w:rsidRDefault="00C65FC5" w:rsidP="00496F6A">
      <w:pPr>
        <w:autoSpaceDE w:val="0"/>
        <w:autoSpaceDN w:val="0"/>
        <w:adjustRightInd w:val="0"/>
        <w:spacing w:after="0" w:line="240" w:lineRule="auto"/>
        <w:rPr>
          <w:rFonts w:ascii="Times New Roman" w:hAnsi="Times New Roman" w:cs="Times New Roman"/>
          <w:color w:val="000000"/>
          <w:lang w:val="es-ES"/>
        </w:rPr>
      </w:pPr>
    </w:p>
    <w:p w:rsidR="00C65FC5" w:rsidRDefault="00C65FC5" w:rsidP="00496F6A">
      <w:pPr>
        <w:autoSpaceDE w:val="0"/>
        <w:autoSpaceDN w:val="0"/>
        <w:adjustRightInd w:val="0"/>
        <w:spacing w:after="0" w:line="240" w:lineRule="auto"/>
        <w:rPr>
          <w:rFonts w:ascii="Times New Roman" w:hAnsi="Times New Roman" w:cs="Times New Roman"/>
          <w:color w:val="000000"/>
          <w:lang w:val="es-ES"/>
        </w:rPr>
      </w:pPr>
    </w:p>
    <w:p w:rsidR="00C65FC5" w:rsidRDefault="00C65FC5" w:rsidP="00496F6A">
      <w:pPr>
        <w:autoSpaceDE w:val="0"/>
        <w:autoSpaceDN w:val="0"/>
        <w:adjustRightInd w:val="0"/>
        <w:spacing w:after="0" w:line="240" w:lineRule="auto"/>
        <w:rPr>
          <w:rFonts w:ascii="Times New Roman" w:hAnsi="Times New Roman" w:cs="Times New Roman"/>
          <w:color w:val="000000"/>
          <w:lang w:val="es-ES"/>
        </w:rPr>
      </w:pPr>
    </w:p>
    <w:p w:rsidR="00C65FC5" w:rsidRPr="00B31772" w:rsidRDefault="00C65FC5" w:rsidP="00496F6A">
      <w:pPr>
        <w:autoSpaceDE w:val="0"/>
        <w:autoSpaceDN w:val="0"/>
        <w:adjustRightInd w:val="0"/>
        <w:spacing w:after="0" w:line="240" w:lineRule="auto"/>
        <w:rPr>
          <w:rFonts w:ascii="Times New Roman" w:hAnsi="Times New Roman" w:cs="Times New Roman"/>
          <w:color w:val="000000"/>
          <w:lang w:val="es-ES"/>
        </w:rPr>
      </w:pPr>
    </w:p>
    <w:p w:rsidR="00496F6A" w:rsidRPr="00B31772" w:rsidRDefault="00496F6A" w:rsidP="006456BD">
      <w:pPr>
        <w:autoSpaceDE w:val="0"/>
        <w:autoSpaceDN w:val="0"/>
        <w:adjustRightInd w:val="0"/>
        <w:spacing w:after="0" w:line="240" w:lineRule="auto"/>
        <w:rPr>
          <w:rFonts w:ascii="Times New Roman" w:hAnsi="Times New Roman" w:cs="Times New Roman"/>
          <w:color w:val="000000"/>
          <w:lang w:val="es-ES"/>
        </w:rPr>
      </w:pPr>
    </w:p>
    <w:p w:rsidR="00C71506" w:rsidRPr="00B31772" w:rsidRDefault="00C71506" w:rsidP="00C71506">
      <w:pPr>
        <w:autoSpaceDE w:val="0"/>
        <w:autoSpaceDN w:val="0"/>
        <w:adjustRightInd w:val="0"/>
        <w:spacing w:after="0" w:line="240" w:lineRule="auto"/>
        <w:jc w:val="center"/>
        <w:rPr>
          <w:rFonts w:ascii="Times New Roman" w:hAnsi="Times New Roman" w:cs="Times New Roman"/>
          <w:b/>
          <w:color w:val="000000"/>
          <w:lang w:val="es-ES"/>
        </w:rPr>
      </w:pPr>
      <w:r w:rsidRPr="00B31772">
        <w:rPr>
          <w:rFonts w:ascii="Times New Roman" w:hAnsi="Times New Roman" w:cs="Times New Roman"/>
          <w:b/>
          <w:bCs/>
          <w:color w:val="000000"/>
        </w:rPr>
        <w:lastRenderedPageBreak/>
        <w:t>Convención sobre la eliminación de todas las formas de discriminación contra la mujer</w:t>
      </w:r>
      <w:r w:rsidR="00054FAD" w:rsidRPr="00B31772">
        <w:rPr>
          <w:rFonts w:ascii="Times New Roman" w:hAnsi="Times New Roman" w:cs="Times New Roman"/>
          <w:b/>
          <w:bCs/>
          <w:color w:val="000000"/>
        </w:rPr>
        <w:t xml:space="preserve"> </w:t>
      </w:r>
    </w:p>
    <w:p w:rsidR="00054FAD" w:rsidRPr="00B31772" w:rsidRDefault="00054FAD"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Tomado de: </w:t>
      </w:r>
      <w:hyperlink r:id="rId16" w:history="1">
        <w:r w:rsidRPr="00B31772">
          <w:rPr>
            <w:rStyle w:val="Hipervnculo"/>
            <w:rFonts w:ascii="Times New Roman" w:hAnsi="Times New Roman" w:cs="Times New Roman"/>
          </w:rPr>
          <w:t>http://www.un.org/womenwatch/daw/cedaw/text/sconvention.htm</w:t>
        </w:r>
      </w:hyperlink>
      <w:r w:rsidRPr="00B31772">
        <w:rPr>
          <w:rFonts w:ascii="Times New Roman" w:hAnsi="Times New Roman" w:cs="Times New Roman"/>
          <w:color w:val="000000"/>
        </w:rPr>
        <w:t xml:space="preserve"> </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INTRODUCCION</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El 18 de diciembre de 1979, la Asamblea General de las Naciones Unidas aprobó la </w:t>
      </w:r>
      <w:r w:rsidRPr="00B31772">
        <w:rPr>
          <w:rFonts w:ascii="Times New Roman" w:hAnsi="Times New Roman" w:cs="Times New Roman"/>
          <w:bCs/>
          <w:color w:val="000000"/>
        </w:rPr>
        <w:t>Convención sobre la eliminación de todas las formas de discriminación contra la mujer</w:t>
      </w:r>
      <w:r w:rsidRPr="00B31772">
        <w:rPr>
          <w:rFonts w:ascii="Times New Roman" w:hAnsi="Times New Roman" w:cs="Times New Roman"/>
          <w:i/>
          <w:iCs/>
          <w:color w:val="000000"/>
        </w:rPr>
        <w:t>,</w:t>
      </w:r>
      <w:r w:rsidRPr="00B31772">
        <w:rPr>
          <w:rFonts w:ascii="Times New Roman" w:hAnsi="Times New Roman" w:cs="Times New Roman"/>
          <w:color w:val="000000"/>
        </w:rPr>
        <w:t xml:space="preserve"> que entró en vigor como tratado internacional el 3 de septiembre de 1981 tras su ratificación por 20 países. En 1989, décimo aniversario de la Convención, casi 100 naciones han declarado que se consideran obligadas por sus disposiciones.</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La Convención fue la culminación de más de 30 años de trabajo de la Comisión de la Condición Jurídica y Social de la Mujer, órgano creado en 1946 para seguir de cerca la situación de la mujer y promover sus derechos. La labor de la Comisión ha coadyuvado a poner de manifiesto todas las esferas en que a la mujer se le niega la igualdad con el hombre. Estos esfuerzos en pro del adelanto de la mujer han desembocado en varias declaraciones y convenciones, de las cuales la Convención sobre la eliminación de todas las formas de discriminación contra la mujer es el documento fundamental y más amplio.</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Entre los tratados internacionales de derechos humanos la Convención ocupa un importante lugar por incorporar la mitad femenina de la humanidad a la esfera de los derechos humanos en sus distintas manifestaciones. El espíritu de la Convención tiene su génesis en los objetivos de las Naciones Unidas: reafirmar la fe en los derechos humanos fundamentales, en la dignidad y el valor de la persona humana y en la igualdad de derechos de hombres y mujeres. La Convención define el significado de la igualdad e indica cómo lograrla. En este sentido, la Convención establece no sólo una declaración internacional de derechos para la mujer, sino también un programa de acción para que los Estados Partes garanticen el goce de esos derechos.</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En su preámbulo la Convención reconoce explícitamente que "las mujeres siguen siendo objeto de importantes discriminaciones" y subraya que esa discriminación viola los principios de la igualdad de derechos y del respeto de la dignidad humana". Según el artículo 1, por discriminación se entiende "toda distinción, exclusión o restricción basada en el sexo (</w:t>
      </w:r>
      <w:proofErr w:type="gramStart"/>
      <w:r w:rsidRPr="00B31772">
        <w:rPr>
          <w:rFonts w:ascii="Times New Roman" w:hAnsi="Times New Roman" w:cs="Times New Roman"/>
          <w:color w:val="000000"/>
        </w:rPr>
        <w:t>... )</w:t>
      </w:r>
      <w:proofErr w:type="gramEnd"/>
      <w:r w:rsidRPr="00B31772">
        <w:rPr>
          <w:rFonts w:ascii="Times New Roman" w:hAnsi="Times New Roman" w:cs="Times New Roman"/>
          <w:color w:val="000000"/>
        </w:rPr>
        <w:t xml:space="preserve"> </w:t>
      </w:r>
      <w:proofErr w:type="gramStart"/>
      <w:r w:rsidRPr="00B31772">
        <w:rPr>
          <w:rFonts w:ascii="Times New Roman" w:hAnsi="Times New Roman" w:cs="Times New Roman"/>
          <w:color w:val="000000"/>
        </w:rPr>
        <w:t>en</w:t>
      </w:r>
      <w:proofErr w:type="gramEnd"/>
      <w:r w:rsidRPr="00B31772">
        <w:rPr>
          <w:rFonts w:ascii="Times New Roman" w:hAnsi="Times New Roman" w:cs="Times New Roman"/>
          <w:color w:val="000000"/>
        </w:rPr>
        <w:t xml:space="preserve"> las esferas política, económica, social, cultural y civil o en cualquier otra esfera". La Convención afirma positivamente el principio de igualdad al pedir a los Estados Partes que tomen "todas las medidas apropiadas, incluso de carácter legislativo, para asegurar el pleno desarrollo y adelanto de la mujer, con el objeto de garantizarle el ejercicio y el goce de los derechos humanos y las libertades fundamentales en igualdad de condiciones con el hombre" (artículo 3).</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En los 14 artículos subsiguientes se detalla el programa en pro de la igualdad. La Convención se concentra en tres aspectos de la situación de la mujer. Por una parte, el de los derechos civiles y la condición jurídica y social de la mujer, que se abordan pormenorizadamente. Pero además, y a diferencia de otros tratados de derechos humanos, la Convención se ocupa de los que tienen que ver con la reproducción humana y con las consecuencias de los factores culturales en las relaciones entre los sexos.</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La condición jurídica y social de la mujer recibe la más amplia atención. Desde la aprobación en 1952 de la Convención sobre los Derechos Políticos de la Mujer no ha cejado el interés por los derechos fundamentales de la mujer en cuanto a su participación en la vida política. De ahí que disposiciones sobre este particular se hayan vuelto a incluir en el artículo 7 de la presente convención, que garantiza a la mujer el derecho al voto, a ocupar cargos públicos y a ejercer funciones públicas. También se estipula la igualdad de derechos de la mujer para garantizarle la oportunidad de representar a su país en el plano internacional (</w:t>
      </w:r>
      <w:proofErr w:type="spellStart"/>
      <w:r w:rsidRPr="00B31772">
        <w:rPr>
          <w:rFonts w:ascii="Times New Roman" w:hAnsi="Times New Roman" w:cs="Times New Roman"/>
          <w:color w:val="000000"/>
        </w:rPr>
        <w:t>articulo</w:t>
      </w:r>
      <w:proofErr w:type="spellEnd"/>
      <w:r w:rsidRPr="00B31772">
        <w:rPr>
          <w:rFonts w:ascii="Times New Roman" w:hAnsi="Times New Roman" w:cs="Times New Roman"/>
          <w:color w:val="000000"/>
        </w:rPr>
        <w:t xml:space="preserve"> 8). La Convención sobre la Nacionalidad de la Mujer Casada, aprobada en 1957, se tiene en cuenta en el artículo 9, que establece el derecho de la mujer a mantener su nacionalidad, independientemente de su estado civil. De esta manera la Convención destaca el hecho de que la condición jurídica de la mujer, en lugar de ser fijada en función del reconocimiento de la mujer como persona por derecho propio, con frecuencia se ha vinculado al matrimonio, lo que hace que su nacionalidad dependa de la de su esposo. En los artículos 10, 11 y 13 se establece el derecho de la mujer al acceso sin discriminación </w:t>
      </w:r>
      <w:r w:rsidRPr="00B31772">
        <w:rPr>
          <w:rFonts w:ascii="Times New Roman" w:hAnsi="Times New Roman" w:cs="Times New Roman"/>
          <w:color w:val="000000"/>
        </w:rPr>
        <w:lastRenderedPageBreak/>
        <w:t>a, respectivamente, la educación, el empleo y las actividades económicas y sociales. Este derecho recibe especial atención en el caso de la mujer de las zonas rurales, cuya particular lucha y vital contribución económica merecen, como se indica en el artículo 14, más atención en la etapa de planificación de políticas. En el artículo 15 se reconoce la plena igualdad de la mujer en materias civiles y comerciales, y se dispone que todo instrumento que tienda a limitar su capacidad jurídica al respecto "se considerará nulo". Por último, en el artículo 16, la Convención aborda nuevamente la cuestión del matrimonio y las relaciones familiares y establece la igualdad de derechos y obligaciones de la mujer y el hombre en lo tocante a la selección del cónyuge, la paternidad, los derechos personales y la posesión de bienes.</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Aparte de las cuestiones de derechos civiles, la Convención también dedica suma atención a una preocupación de importancia vital para la mujer, a saber, el derecho de procreación. En el preámbulo se dicta la pauta al afirmarse que "el papel de la mujer en la procreación no debe ser causa de discriminación". El vínculo entre la discriminación y la función procreadora de la mujer es una cuestión que se refleja constantemente en la Convención. Por ejemplo, el artículo 5 aboga por "una comprensión adecuada de la maternidad como función social", lo que requiere que ambos sexos compartan plenamente la responsabilidad de criar los hijos. En consecuencia, las disposiciones relativas a la protección de la maternidad y el cuidado de los hijos se proclaman como derechos esenciales y se incorporan en todas las esferas que abarca la Convención, ya traten éstas del empleo, el derecho de familiar la atención de la salud o la educación. La obligación de la sociedad se extiende a la prestación de servicios sociales, en especial servicios de guardería, que permitan a los padres combinar sus responsabilidades familiares con el trabajo y participar en la vida pública. Se recomiendan medidas especiales para la protección de la maternidad que "no se considerará discriminación" (artículo 4). Cabe destacar que la Convención, que también establece el derecho de la mujer a decidir en cuanto a la reproducción, es el único tratado de derechos humanos que menciona la planificación de la familia. Los Estados Partes tienen la obligación de incluir en el proceso educativo asesoramiento sobre planificación de la familia (artículo 10</w:t>
      </w:r>
      <w:r w:rsidRPr="00B31772">
        <w:rPr>
          <w:rFonts w:ascii="Times New Roman" w:hAnsi="Times New Roman" w:cs="Times New Roman"/>
          <w:i/>
          <w:iCs/>
          <w:color w:val="000000"/>
        </w:rPr>
        <w:t xml:space="preserve"> </w:t>
      </w:r>
      <w:r w:rsidRPr="00B31772">
        <w:rPr>
          <w:rFonts w:ascii="Times New Roman" w:hAnsi="Times New Roman" w:cs="Times New Roman"/>
          <w:color w:val="000000"/>
        </w:rPr>
        <w:t>h)) y de crear códigos sobre la familia que garanticen el derecho de las mujeres "a decidir libre y responsablemente el número de sus hijos y el intervalo entre los nacimientos y a tener acceso a la información, la educación y los medios que les permitan ejercer estos derechos" (artículo 16 e)).</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El tercer cometido general de la Convención es el de ampliar la interpretación del concepto de los derechos humanos mediante el reconocimiento formal del papel desempeñado por la cultura y la tradición en la limitación del ejercicio por la mujer de sus derechos fundamentales. La cultura y la tradición se manifiestan en estereotipos, hábitos y normas que originan las múltiples limitaciones jurídicas, políticas y económicas al adelanto de la mujer. Reconociendo eso relación, en el preámbulo de la Convención se destaca "que para lograr la plena igualdad entre el hombre y la mujer es necesario modificar el papel tradicional tanto del hombre como de la mujer en la sociedad y en la familia". En consecuencia, los Estados Partes están obligados a coadyuvar a la modificación de los patrones socioculturales de conducta de hombres y mujeres para eliminar "los prejuicios y las prácticas consuetudinarias y de cualquier otra índole que estén basados en la idea de la inferioridad o superioridad de cualquiera de los sexos o en funciones estereotipadas de hombres y mujeres" (artículo 5). El artículo 10 c) estipula la modificación de los libros, programas escolares y métodos de enseñanza para eliminar los conceptos estereotipados en la esfera de la educación. Por último, todas las disposiciones de la Convención que afirman la igualdad de responsabilidades de ambos sexos en la vida familiar e iguales derechos con respecto a la educación y al empleo atacan enérgicamente los patrones culturales que definen el ámbito público como un mundo masculino y la esfera doméstica como el dominio de la mujer. En suma, la Convención proporciona un marco global para hacer frente a las diversas fuerzas que han creado y mantenido la discriminación basada en el sexo.</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El Comité para la Eliminación de la Discriminación contra la Mujer se encarga de velar por la aplicación de la Convención. El mandato del Comité y la aplicación del tratado se definen en los artículos 17 a 30 de la Convención. El Comité está compuesto de 23 expertos "de gran prestigio </w:t>
      </w:r>
      <w:r w:rsidRPr="00B31772">
        <w:rPr>
          <w:rFonts w:ascii="Times New Roman" w:hAnsi="Times New Roman" w:cs="Times New Roman"/>
          <w:color w:val="000000"/>
        </w:rPr>
        <w:lastRenderedPageBreak/>
        <w:t>moral y competencia en la esfera abarcada par la Convención", nombrados por sus gobiernos y elegidos por los Estados Partes a título personal.</w:t>
      </w:r>
    </w:p>
    <w:p w:rsidR="00C71506" w:rsidRPr="00B31772" w:rsidRDefault="00C71506" w:rsidP="00C71506">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Se prevé que los Estados Partes presenten al Comité, por lo menos cada cuatro años, un informe sobre las medidas que hayan adoptado para hacer efectivas las disposiciones de la Convención. Durante su período anual de sesiones los miembros del Comité examinan esos informes con los representantes de los gobiernos y consideran de consuno las esferas que requieren nuevas medidas nacionales. El Comité también hace recomendaciones de carácter general a los Estados Partes sobre aspectos relativos a la eliminación de la discriminación contra la mujer.</w:t>
      </w:r>
    </w:p>
    <w:p w:rsidR="00C71506" w:rsidRDefault="00C71506" w:rsidP="006456BD">
      <w:pPr>
        <w:autoSpaceDE w:val="0"/>
        <w:autoSpaceDN w:val="0"/>
        <w:adjustRightInd w:val="0"/>
        <w:spacing w:after="0" w:line="240" w:lineRule="auto"/>
        <w:rPr>
          <w:rFonts w:ascii="Times New Roman" w:hAnsi="Times New Roman" w:cs="Times New Roman"/>
          <w:color w:val="000000"/>
        </w:rPr>
      </w:pPr>
    </w:p>
    <w:p w:rsidR="00C65FC5" w:rsidRPr="00B31772" w:rsidRDefault="00C65FC5" w:rsidP="006456BD">
      <w:pPr>
        <w:autoSpaceDE w:val="0"/>
        <w:autoSpaceDN w:val="0"/>
        <w:adjustRightInd w:val="0"/>
        <w:spacing w:after="0" w:line="240" w:lineRule="auto"/>
        <w:rPr>
          <w:rFonts w:ascii="Times New Roman" w:hAnsi="Times New Roman" w:cs="Times New Roman"/>
          <w:color w:val="000000"/>
        </w:rPr>
      </w:pPr>
    </w:p>
    <w:p w:rsidR="0081744A" w:rsidRPr="00B31772" w:rsidRDefault="0081744A" w:rsidP="0081744A">
      <w:pPr>
        <w:autoSpaceDE w:val="0"/>
        <w:autoSpaceDN w:val="0"/>
        <w:adjustRightInd w:val="0"/>
        <w:spacing w:after="0" w:line="240" w:lineRule="auto"/>
        <w:jc w:val="center"/>
        <w:rPr>
          <w:rFonts w:ascii="Times New Roman" w:hAnsi="Times New Roman" w:cs="Times New Roman"/>
          <w:b/>
          <w:bCs/>
          <w:color w:val="000000"/>
          <w:lang w:val="es-ES"/>
        </w:rPr>
      </w:pPr>
      <w:r w:rsidRPr="00B31772">
        <w:rPr>
          <w:rFonts w:ascii="Times New Roman" w:hAnsi="Times New Roman" w:cs="Times New Roman"/>
          <w:b/>
          <w:bCs/>
          <w:color w:val="000000"/>
          <w:lang w:val="es-ES"/>
        </w:rPr>
        <w:t>Ley General de la Persona Joven</w:t>
      </w:r>
    </w:p>
    <w:p w:rsidR="0081744A" w:rsidRPr="00B31772" w:rsidRDefault="0081744A" w:rsidP="0081744A">
      <w:pPr>
        <w:autoSpaceDE w:val="0"/>
        <w:autoSpaceDN w:val="0"/>
        <w:adjustRightInd w:val="0"/>
        <w:spacing w:after="0" w:line="240" w:lineRule="auto"/>
        <w:jc w:val="center"/>
        <w:rPr>
          <w:rFonts w:ascii="Times New Roman" w:hAnsi="Times New Roman" w:cs="Times New Roman"/>
          <w:b/>
          <w:bCs/>
          <w:color w:val="000000"/>
          <w:lang w:val="es-ES"/>
        </w:rPr>
      </w:pPr>
      <w:r w:rsidRPr="00B31772">
        <w:rPr>
          <w:rFonts w:ascii="Times New Roman" w:hAnsi="Times New Roman" w:cs="Times New Roman"/>
          <w:b/>
          <w:bCs/>
          <w:color w:val="000000"/>
          <w:lang w:val="es-ES"/>
        </w:rPr>
        <w:t>Nº 8261</w:t>
      </w:r>
    </w:p>
    <w:p w:rsidR="0081744A" w:rsidRPr="00B31772" w:rsidRDefault="0081744A" w:rsidP="0081744A">
      <w:pPr>
        <w:autoSpaceDE w:val="0"/>
        <w:autoSpaceDN w:val="0"/>
        <w:adjustRightInd w:val="0"/>
        <w:spacing w:after="0" w:line="240" w:lineRule="auto"/>
        <w:jc w:val="center"/>
        <w:rPr>
          <w:rFonts w:ascii="Times New Roman" w:hAnsi="Times New Roman" w:cs="Times New Roman"/>
          <w:b/>
          <w:bCs/>
          <w:color w:val="000000"/>
          <w:lang w:val="es-ES"/>
        </w:rPr>
      </w:pPr>
      <w:r w:rsidRPr="00B31772">
        <w:rPr>
          <w:rFonts w:ascii="Times New Roman" w:hAnsi="Times New Roman" w:cs="Times New Roman"/>
          <w:b/>
          <w:bCs/>
          <w:color w:val="000000"/>
          <w:lang w:val="es-ES"/>
        </w:rPr>
        <w:t>TÍTULO I</w:t>
      </w:r>
    </w:p>
    <w:p w:rsidR="0081744A" w:rsidRPr="00B31772" w:rsidRDefault="0081744A" w:rsidP="0081744A">
      <w:pPr>
        <w:autoSpaceDE w:val="0"/>
        <w:autoSpaceDN w:val="0"/>
        <w:adjustRightInd w:val="0"/>
        <w:spacing w:after="0" w:line="240" w:lineRule="auto"/>
        <w:jc w:val="center"/>
        <w:rPr>
          <w:rFonts w:ascii="Times New Roman" w:hAnsi="Times New Roman" w:cs="Times New Roman"/>
          <w:b/>
          <w:bCs/>
          <w:color w:val="000000"/>
          <w:lang w:val="es-ES"/>
        </w:rPr>
      </w:pPr>
      <w:r w:rsidRPr="00B31772">
        <w:rPr>
          <w:rFonts w:ascii="Times New Roman" w:hAnsi="Times New Roman" w:cs="Times New Roman"/>
          <w:b/>
          <w:bCs/>
          <w:color w:val="000000"/>
          <w:lang w:val="es-ES"/>
        </w:rPr>
        <w:t>Disposiciones Generales</w:t>
      </w:r>
    </w:p>
    <w:p w:rsidR="0081744A" w:rsidRPr="00B31772" w:rsidRDefault="0081744A" w:rsidP="0081744A">
      <w:pPr>
        <w:autoSpaceDE w:val="0"/>
        <w:autoSpaceDN w:val="0"/>
        <w:adjustRightInd w:val="0"/>
        <w:spacing w:after="0" w:line="240" w:lineRule="auto"/>
        <w:jc w:val="center"/>
        <w:rPr>
          <w:rFonts w:ascii="Times New Roman" w:hAnsi="Times New Roman" w:cs="Times New Roman"/>
          <w:b/>
          <w:bCs/>
          <w:color w:val="000000"/>
          <w:lang w:val="es-ES"/>
        </w:rPr>
      </w:pPr>
      <w:r w:rsidRPr="00B31772">
        <w:rPr>
          <w:rFonts w:ascii="Times New Roman" w:hAnsi="Times New Roman" w:cs="Times New Roman"/>
          <w:b/>
          <w:bCs/>
          <w:color w:val="000000"/>
          <w:lang w:val="es-ES"/>
        </w:rPr>
        <w:t>CAPÍTULO I</w:t>
      </w:r>
    </w:p>
    <w:p w:rsidR="0081744A" w:rsidRPr="00B31772" w:rsidRDefault="0081744A" w:rsidP="0081744A">
      <w:pPr>
        <w:autoSpaceDE w:val="0"/>
        <w:autoSpaceDN w:val="0"/>
        <w:adjustRightInd w:val="0"/>
        <w:spacing w:after="0" w:line="240" w:lineRule="auto"/>
        <w:jc w:val="center"/>
        <w:rPr>
          <w:rFonts w:ascii="Times New Roman" w:hAnsi="Times New Roman" w:cs="Times New Roman"/>
          <w:b/>
          <w:bCs/>
          <w:color w:val="000000"/>
          <w:lang w:val="es-ES"/>
        </w:rPr>
      </w:pPr>
      <w:r w:rsidRPr="00B31772">
        <w:rPr>
          <w:rFonts w:ascii="Times New Roman" w:hAnsi="Times New Roman" w:cs="Times New Roman"/>
          <w:b/>
          <w:bCs/>
          <w:color w:val="000000"/>
          <w:lang w:val="es-ES"/>
        </w:rPr>
        <w:t>Objetivos, definiciones, principios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Artículo 2º—Definiciones.</w:t>
      </w:r>
      <w:r w:rsidRPr="00B31772">
        <w:rPr>
          <w:rFonts w:ascii="Times New Roman" w:hAnsi="Times New Roman" w:cs="Times New Roman"/>
          <w:color w:val="000000"/>
          <w:lang w:val="es-ES"/>
        </w:rPr>
        <w:t xml:space="preserve"> Para los efectos de esta Ley, se definen los siguientes conceptos: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Adolescente: Persona mayor de doce años y menor de dieciocho años de edad.</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Comités cantonales de la persona joven. Comisiones constituidas en cada municipalidad del país e integradas por personas jóvenes.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Desarrollo integral de la persona joven. Proceso por el cual la persona joven, mediante el ejercicio efectivo de sus derechos y el acceso democrático a las oportunidades que el Estado garantiza por medio de las instituciones un adecuado desarrollo espiritual, social, afectivo, ético, cognoscitivo, físico, moral y material, que la involucre a participar activamente en el desarrollo de la vida nacional y en la identificación y solución de los problemas que la afectan a ella como parte de un grupo social y a la sociedad como un todo. </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Personas jóvenes. Personas con edades comprendidas entre los doce y treinta y cinco años, llámense adolescentes, jóvenes o adultos jóvenes; lo anterior sin perjuicio de lo que dispongan otras leyes en beneficio de los niños y adolescentes.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Sistema Nacional de Juventud. Conjunto de instituciones públicas y privadas, organizaciones no gubernamentales y entidades civiles cuyo objetivo sea propiciar el cumplimiento de los derechos y mayores oportunidades para las personas jóvenes.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Sociedad civil. Conjunto de instituciones y organizaciones privadas, organizaciones no gubernamentales, familias y otras organizaciones sociales, establecidas formal o informalmente.</w:t>
      </w:r>
    </w:p>
    <w:p w:rsidR="0081744A" w:rsidRPr="00B31772" w:rsidRDefault="0081744A" w:rsidP="0081744A">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CAPÍTULO II</w:t>
      </w:r>
    </w:p>
    <w:p w:rsidR="0081744A" w:rsidRPr="00B31772" w:rsidRDefault="0081744A" w:rsidP="0081744A">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Derechos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Artículo 4º—Derechos de las personas jóvenes.</w:t>
      </w:r>
      <w:r w:rsidRPr="00B31772">
        <w:rPr>
          <w:rFonts w:ascii="Times New Roman" w:hAnsi="Times New Roman" w:cs="Times New Roman"/>
          <w:color w:val="000000"/>
          <w:lang w:val="es-ES"/>
        </w:rPr>
        <w:t xml:space="preserve"> La persona joven será sujeto de derechos; gozará de todos los inherentes a la persona humana garantizados en la Constitución Política de Costa Rica, en los instrumentos internacionales sobre derechos humanos o en la legislación especial sobre el tema. Además, tendrá los siguientes: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a) El derecho al desarrollo humano de manera integral.</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b) El derecho a la participación, formulación y aplicación de políticas que le permitan integrarse a los procesos de toma de decisión en los distintos niveles y sectores de la vida nacional, en las áreas vitales para su desarrollo humano.</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 El derecho al trabajo, la capacitación, la inserción y la remuneración justa.</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d) El derecho a la salud, la prevención y el acceso a servicios de salud que garanticen una vida sana.</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e) El derecho a la recreación, por medio de actividades que promuevan el uso creativo del tiempo libre, para que disfrute de una vida sana y feliz.</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f) El derecho a tener a su disposición, en igualdad de oportunidades, el acceso al desarrollo científico y tecnológico.</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g) El derecho a una educación equitativa y de características similares en todos los niveles.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lastRenderedPageBreak/>
        <w:t>h) El derecho a la diversidad cultural y religiosa.</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i) El derecho a la atención integral e interinstitucional de las personas jóvenes, por parte de las instituciones públicas y privadas, que garanticen el funcionamiento adecuado de los programas y servicios destinados a la persona joven.</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j) El derecho a la cultura y la historia como expresiones de la identidad nacional y de las correspondientes formas de sentir, pensar y actuar, en forma individual o en los distintos grupos sociales, culturales, políticos, económicos, étnicos, entre otros.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k) El derecho a convivir en un ambiente sano y participar de las acciones que contribuyan a mejorar su calidad de vida.</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 El derecho de las personas jóvenes con discapacidad a participar efectivamente.</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Las personas adolescentes gozarán de los derechos contemplados en el Código de la Niñez y la Adolescencia, Ley Nº 7739.</w:t>
      </w:r>
    </w:p>
    <w:p w:rsidR="0081744A" w:rsidRPr="00B31772" w:rsidRDefault="0081744A" w:rsidP="0081744A">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CAPÍTULO III</w:t>
      </w:r>
    </w:p>
    <w:p w:rsidR="0081744A" w:rsidRPr="00B31772" w:rsidRDefault="0081744A" w:rsidP="0081744A">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Deberes del Estado</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Artículo 5º—Responsabilidad del Estado.</w:t>
      </w:r>
      <w:r w:rsidRPr="00B31772">
        <w:rPr>
          <w:rFonts w:ascii="Times New Roman" w:hAnsi="Times New Roman" w:cs="Times New Roman"/>
          <w:color w:val="000000"/>
          <w:lang w:val="es-ES"/>
        </w:rPr>
        <w:t xml:space="preserve"> El Estado deberá garantizarles a las personas jóvenes las condiciones óptimas de salud, trabajo, educación y desarrollo integral y asegurarles las condiciones que establece esta Ley. En esa tarea participarán plenamente los organismos de la sociedad civil que trabajen en favor de la juventud, así como los representantes de los jóvenes que participan en el proceso que se señalan en esta Ley.</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Artículo 6º—Deberes del Estado.</w:t>
      </w:r>
      <w:r w:rsidRPr="00B31772">
        <w:rPr>
          <w:rFonts w:ascii="Times New Roman" w:hAnsi="Times New Roman" w:cs="Times New Roman"/>
          <w:color w:val="000000"/>
          <w:lang w:val="es-ES"/>
        </w:rPr>
        <w:t xml:space="preserve"> Los deberes del Estado costarricense con las personas jóvenes, serán los siguientes: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Salud:</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a) Brindar atención integral en salud, mediante programas de promoción, prevención, tratamiento y rehabilitación que incluyan, como mínimo, farmacodependencia, nutrición y psicología.</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b) Fomentar la permanencia de las personas jóvenes en su núcleo familiar y comunitario, mediante la capacitación en todos los niveles.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c) Promover medidas de apoyo para las personas jóvenes con discapacidad, sus familiares y los voluntarios que los atienden.</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Trabajo:</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d) Organizar a las personas jóvenes en grupos productivos de diferente orden.</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e) Desarrollar programas de capacitación para que las personas jóvenes adquieran conocimientos y destrezas, en el campo de la formulación y ejecución de proyectos productivos.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f) Asesorar a las personas jóvenes para que puedan tener acceso a fuentes blandas de financiamiento.</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g) Organizar una bolsa de trabajo, mediante la cual se identifiquen actividades laborales que puedan ser desempeñadas por las personas jóvenes y orientarlas para que presenten ofertas de trabajo.</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h) Impulsar campañas para promover la inserción laboral de las personas jóvenes en los sectores públicos y privados.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Educación:</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i) Estimular a las personas jóvenes para que participen y permanezcan en los programas de educación general básica, secundaria, técnica, </w:t>
      </w:r>
      <w:proofErr w:type="spellStart"/>
      <w:r w:rsidRPr="00B31772">
        <w:rPr>
          <w:rFonts w:ascii="Times New Roman" w:hAnsi="Times New Roman" w:cs="Times New Roman"/>
          <w:color w:val="000000"/>
          <w:lang w:val="es-ES"/>
        </w:rPr>
        <w:t>parauniversitaria</w:t>
      </w:r>
      <w:proofErr w:type="spellEnd"/>
      <w:r w:rsidRPr="00B31772">
        <w:rPr>
          <w:rFonts w:ascii="Times New Roman" w:hAnsi="Times New Roman" w:cs="Times New Roman"/>
          <w:color w:val="000000"/>
          <w:lang w:val="es-ES"/>
        </w:rPr>
        <w:t xml:space="preserve"> y universitaria.</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j) Crear cursos libres en los centros de educación superior programados para los beneficiarios de esta Ley y dirigidos a ellos.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k) Formular programas educativos especializados en la prevención, el tratamiento y la rehabilitación de las personas con adicciones.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l) Formular programas educativos especializados en estimular la expansión del desarrollo científico y tecnológico.</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m) Establecer campañas nacionales para estimular el conocimiento y la promoción de la cultura propia y de los valores y actitudes positivos para el desarrollo nacional.</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n) Garantizar la educación en iguales condiciones de calidad y del más alto nivel para todas las personas jóvenes.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lastRenderedPageBreak/>
        <w:t>ñ) Procurar que en todos los niveles los programas educativos se adecuen a las necesidades de la oferta laboral y las necesidades de desarrollo integral del país.</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Artículo 7º—Coordinación entre las instituciones.</w:t>
      </w:r>
      <w:r w:rsidRPr="00B31772">
        <w:rPr>
          <w:rFonts w:ascii="Times New Roman" w:hAnsi="Times New Roman" w:cs="Times New Roman"/>
          <w:color w:val="000000"/>
          <w:lang w:val="es-ES"/>
        </w:rPr>
        <w:t xml:space="preserve"> Todas las instituciones públicas del Estado deberán coordinar, con el Consejo Nacional de la Política Pública de la Persona Joven, la ejecución plena de los deberes aquí establecidos, los objetivos de la ley, así como las políticas que se determinen.</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w:t>
      </w: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Artículo 8</w:t>
      </w:r>
      <w:proofErr w:type="gramStart"/>
      <w:r w:rsidRPr="00B31772">
        <w:rPr>
          <w:rFonts w:ascii="Times New Roman" w:hAnsi="Times New Roman" w:cs="Times New Roman"/>
          <w:b/>
          <w:bCs/>
          <w:color w:val="000000"/>
          <w:lang w:val="es-ES"/>
        </w:rPr>
        <w:t>.—</w:t>
      </w:r>
      <w:proofErr w:type="gramEnd"/>
      <w:r w:rsidRPr="00B31772">
        <w:rPr>
          <w:rFonts w:ascii="Times New Roman" w:hAnsi="Times New Roman" w:cs="Times New Roman"/>
          <w:b/>
          <w:bCs/>
          <w:color w:val="000000"/>
          <w:lang w:val="es-ES"/>
        </w:rPr>
        <w:t>Viceministro de la Juventud.</w:t>
      </w:r>
      <w:r w:rsidRPr="00B31772">
        <w:rPr>
          <w:rFonts w:ascii="Times New Roman" w:hAnsi="Times New Roman" w:cs="Times New Roman"/>
          <w:color w:val="000000"/>
          <w:lang w:val="es-ES"/>
        </w:rPr>
        <w:t xml:space="preserve"> </w:t>
      </w:r>
      <w:proofErr w:type="spellStart"/>
      <w:r w:rsidRPr="00B31772">
        <w:rPr>
          <w:rFonts w:ascii="Times New Roman" w:hAnsi="Times New Roman" w:cs="Times New Roman"/>
          <w:color w:val="000000"/>
          <w:lang w:val="es-ES"/>
        </w:rPr>
        <w:t>Establécese</w:t>
      </w:r>
      <w:proofErr w:type="spellEnd"/>
      <w:r w:rsidRPr="00B31772">
        <w:rPr>
          <w:rFonts w:ascii="Times New Roman" w:hAnsi="Times New Roman" w:cs="Times New Roman"/>
          <w:color w:val="000000"/>
          <w:lang w:val="es-ES"/>
        </w:rPr>
        <w:t xml:space="preserve"> el </w:t>
      </w:r>
      <w:proofErr w:type="spellStart"/>
      <w:r w:rsidRPr="00B31772">
        <w:rPr>
          <w:rFonts w:ascii="Times New Roman" w:hAnsi="Times New Roman" w:cs="Times New Roman"/>
          <w:color w:val="000000"/>
          <w:lang w:val="es-ES"/>
        </w:rPr>
        <w:t>Viceministerio</w:t>
      </w:r>
      <w:proofErr w:type="spellEnd"/>
      <w:r w:rsidRPr="00B31772">
        <w:rPr>
          <w:rFonts w:ascii="Times New Roman" w:hAnsi="Times New Roman" w:cs="Times New Roman"/>
          <w:color w:val="000000"/>
          <w:lang w:val="es-ES"/>
        </w:rPr>
        <w:t xml:space="preserve"> de la Juventud, adscrito al Ministerio de Cultura, Juventud y Deportes.</w:t>
      </w:r>
    </w:p>
    <w:p w:rsidR="00C71506"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b/>
          <w:bCs/>
          <w:color w:val="000000"/>
          <w:lang w:val="es-ES"/>
        </w:rPr>
        <w:t>Artículo 9º—Coordinación con la sociedad civil.</w:t>
      </w:r>
      <w:r w:rsidRPr="00B31772">
        <w:rPr>
          <w:rFonts w:ascii="Times New Roman" w:hAnsi="Times New Roman" w:cs="Times New Roman"/>
          <w:color w:val="000000"/>
          <w:lang w:val="es-ES"/>
        </w:rPr>
        <w:t xml:space="preserve"> El Estado y la sociedad civil, con la participación de las personas jóvenes, coordinará una política integral y permanente, así como planes y programas que contribuyan a la plena integración social, económica, cultural y política de la persona joven, por medio de estrategias claras, oportunas y precisas.</w:t>
      </w:r>
    </w:p>
    <w:p w:rsidR="00C65FC5" w:rsidRDefault="00C65FC5" w:rsidP="0081744A">
      <w:pPr>
        <w:autoSpaceDE w:val="0"/>
        <w:autoSpaceDN w:val="0"/>
        <w:adjustRightInd w:val="0"/>
        <w:spacing w:after="0" w:line="240" w:lineRule="auto"/>
        <w:rPr>
          <w:rFonts w:ascii="Times New Roman" w:hAnsi="Times New Roman" w:cs="Times New Roman"/>
          <w:color w:val="000000"/>
          <w:lang w:val="es-ES"/>
        </w:rPr>
      </w:pPr>
    </w:p>
    <w:p w:rsidR="00C65FC5" w:rsidRDefault="00C65FC5" w:rsidP="0081744A">
      <w:pPr>
        <w:autoSpaceDE w:val="0"/>
        <w:autoSpaceDN w:val="0"/>
        <w:adjustRightInd w:val="0"/>
        <w:spacing w:after="0" w:line="240" w:lineRule="auto"/>
        <w:rPr>
          <w:rFonts w:ascii="Times New Roman" w:hAnsi="Times New Roman" w:cs="Times New Roman"/>
          <w:color w:val="000000"/>
          <w:lang w:val="es-ES"/>
        </w:rPr>
      </w:pPr>
    </w:p>
    <w:p w:rsidR="00C65FC5" w:rsidRDefault="0081744A" w:rsidP="0081744A">
      <w:pPr>
        <w:autoSpaceDE w:val="0"/>
        <w:autoSpaceDN w:val="0"/>
        <w:adjustRightInd w:val="0"/>
        <w:spacing w:after="0" w:line="240" w:lineRule="auto"/>
        <w:rPr>
          <w:rFonts w:ascii="Times New Roman" w:hAnsi="Times New Roman" w:cs="Times New Roman"/>
          <w:b/>
          <w:bCs/>
          <w:color w:val="000000"/>
          <w:lang w:val="es-ES"/>
        </w:rPr>
      </w:pPr>
      <w:r w:rsidRPr="00C65FC5">
        <w:rPr>
          <w:rFonts w:ascii="Times New Roman" w:hAnsi="Times New Roman" w:cs="Times New Roman"/>
          <w:b/>
          <w:bCs/>
          <w:color w:val="000000"/>
          <w:sz w:val="28"/>
          <w:szCs w:val="28"/>
          <w:lang w:val="es-ES"/>
        </w:rPr>
        <w:t>Mecanismos de protección</w:t>
      </w:r>
      <w:r w:rsidRPr="00B31772">
        <w:rPr>
          <w:rFonts w:ascii="Times New Roman" w:hAnsi="Times New Roman" w:cs="Times New Roman"/>
          <w:b/>
          <w:bCs/>
          <w:color w:val="000000"/>
          <w:lang w:val="es-ES"/>
        </w:rPr>
        <w:t xml:space="preserve"> </w:t>
      </w:r>
    </w:p>
    <w:p w:rsidR="0081744A" w:rsidRDefault="00C65FC5" w:rsidP="0081744A">
      <w:pPr>
        <w:autoSpaceDE w:val="0"/>
        <w:autoSpaceDN w:val="0"/>
        <w:adjustRightInd w:val="0"/>
        <w:spacing w:after="0" w:line="240" w:lineRule="auto"/>
        <w:rPr>
          <w:rFonts w:ascii="Times New Roman" w:hAnsi="Times New Roman" w:cs="Times New Roman"/>
          <w:bCs/>
          <w:color w:val="000000"/>
          <w:lang w:val="es-ES"/>
        </w:rPr>
      </w:pPr>
      <w:r>
        <w:rPr>
          <w:rFonts w:ascii="Times New Roman" w:hAnsi="Times New Roman" w:cs="Times New Roman"/>
          <w:bCs/>
          <w:color w:val="000000"/>
          <w:lang w:val="es-ES"/>
        </w:rPr>
        <w:t>Tomado</w:t>
      </w:r>
      <w:r w:rsidR="0081744A" w:rsidRPr="00B31772">
        <w:rPr>
          <w:rFonts w:ascii="Times New Roman" w:hAnsi="Times New Roman" w:cs="Times New Roman"/>
          <w:bCs/>
          <w:color w:val="000000"/>
          <w:lang w:val="es-ES"/>
        </w:rPr>
        <w:t xml:space="preserve"> de: </w:t>
      </w:r>
      <w:hyperlink r:id="rId17" w:history="1">
        <w:r w:rsidR="0081744A" w:rsidRPr="00B31772">
          <w:rPr>
            <w:rStyle w:val="Hipervnculo"/>
            <w:rFonts w:ascii="Times New Roman" w:hAnsi="Times New Roman" w:cs="Times New Roman"/>
            <w:bCs/>
            <w:lang w:val="es-ES"/>
          </w:rPr>
          <w:t>http://www.amnesty.org/es/human-rights-defenders/issues/protection-mechanisms</w:t>
        </w:r>
      </w:hyperlink>
      <w:r w:rsidR="0081744A" w:rsidRPr="00B31772">
        <w:rPr>
          <w:rFonts w:ascii="Times New Roman" w:hAnsi="Times New Roman" w:cs="Times New Roman"/>
          <w:bCs/>
          <w:color w:val="000000"/>
          <w:lang w:val="es-ES"/>
        </w:rPr>
        <w:t xml:space="preserve"> </w:t>
      </w:r>
    </w:p>
    <w:p w:rsidR="00C65FC5" w:rsidRPr="00B31772" w:rsidRDefault="00C65FC5" w:rsidP="0081744A">
      <w:pPr>
        <w:autoSpaceDE w:val="0"/>
        <w:autoSpaceDN w:val="0"/>
        <w:adjustRightInd w:val="0"/>
        <w:spacing w:after="0" w:line="240" w:lineRule="auto"/>
        <w:rPr>
          <w:rFonts w:ascii="Times New Roman" w:hAnsi="Times New Roman" w:cs="Times New Roman"/>
          <w:bCs/>
          <w:color w:val="000000"/>
          <w:lang w:val="es-ES"/>
        </w:rPr>
      </w:pPr>
    </w:p>
    <w:p w:rsidR="0081744A" w:rsidRPr="00B31772" w:rsidRDefault="0081744A" w:rsidP="0081744A">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Según la Declaración Universal de Derechos Humanos y la Declaración de la ONU sobre los Defensores de los Derechos Humanos, todas las personas tienen una función que desempeñar en la realización de los derechos humanos. Deben reconocer y respetar la función de quienes trabajan para proteger los derechos humanos, y pedir a sus representantes políticos que garanticen que los derechos establecidos en la Declaración de la ONU sobre los Defensores de los Derechos Humanos se respetan y se apoyan.</w:t>
      </w:r>
      <w:r w:rsidRPr="00B31772">
        <w:rPr>
          <w:rFonts w:ascii="Times New Roman" w:hAnsi="Times New Roman" w:cs="Times New Roman"/>
          <w:color w:val="000000"/>
          <w:lang w:val="es-ES"/>
        </w:rPr>
        <w:br/>
      </w:r>
      <w:r w:rsidRPr="00B31772">
        <w:rPr>
          <w:rFonts w:ascii="Times New Roman" w:hAnsi="Times New Roman" w:cs="Times New Roman"/>
          <w:color w:val="000000"/>
          <w:lang w:val="es-ES"/>
        </w:rPr>
        <w:br/>
        <w:t>Pese a ello, en países del mundo entero, gobiernos, fuerzas de seguridad, intereses empresariales, grupos armados o dirigentes religiosos ponen obstáculos al trabajo en pro de los derechos humanos. La promoción de los derechos humanos desafía las estructuras de poder político, económico o cultural existentes, y es preciso proteger el statu quo social.</w:t>
      </w:r>
      <w:r w:rsidRPr="00B31772">
        <w:rPr>
          <w:rFonts w:ascii="Times New Roman" w:hAnsi="Times New Roman" w:cs="Times New Roman"/>
          <w:color w:val="000000"/>
          <w:lang w:val="es-ES"/>
        </w:rPr>
        <w:br/>
      </w:r>
      <w:r w:rsidRPr="00B31772">
        <w:rPr>
          <w:rFonts w:ascii="Times New Roman" w:hAnsi="Times New Roman" w:cs="Times New Roman"/>
          <w:color w:val="000000"/>
          <w:lang w:val="es-ES"/>
        </w:rPr>
        <w:br/>
        <w:t>No obstante, existen en los ámbitos estatal, regional e internacional mecanismos que ofrecen salvaguardias a quienes trabajan para proteger y promover los derechos humanos.</w:t>
      </w:r>
      <w:r w:rsidRPr="00B31772">
        <w:rPr>
          <w:rFonts w:ascii="Times New Roman" w:hAnsi="Times New Roman" w:cs="Times New Roman"/>
          <w:color w:val="000000"/>
          <w:lang w:val="es-ES"/>
        </w:rPr>
        <w:br/>
      </w:r>
    </w:p>
    <w:p w:rsidR="00EF77EB" w:rsidRPr="00B31772" w:rsidRDefault="00EF77EB" w:rsidP="00EF77EB">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Mecanismos estatales</w:t>
      </w:r>
    </w:p>
    <w:p w:rsidR="00EF77EB" w:rsidRPr="00B31772" w:rsidRDefault="00EF77EB" w:rsidP="00EF77EB">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10 noviembre 2007</w:t>
      </w:r>
    </w:p>
    <w:p w:rsidR="00EF77EB" w:rsidRPr="00B31772" w:rsidRDefault="00EF77EB" w:rsidP="00EF77EB">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Según la Declaración sobre los Defensores de los Derechos Humanos y otras normas internacionales y regionales de derechos humanos, los gobiernos son responsables de toda violación contra defensores y defensoras de los derechos humanos perpetrada por sus propios agentes, incluidos los miembros de las fuerzas de seguridad.</w:t>
      </w:r>
      <w:r w:rsidRPr="00B31772">
        <w:rPr>
          <w:rFonts w:ascii="Times New Roman" w:hAnsi="Times New Roman" w:cs="Times New Roman"/>
          <w:color w:val="000000"/>
          <w:lang w:val="es-ES"/>
        </w:rPr>
        <w:br/>
      </w:r>
      <w:r w:rsidRPr="00B31772">
        <w:rPr>
          <w:rFonts w:ascii="Times New Roman" w:hAnsi="Times New Roman" w:cs="Times New Roman"/>
          <w:color w:val="000000"/>
          <w:lang w:val="es-ES"/>
        </w:rPr>
        <w:br/>
        <w:t>Los Estados deben introducir medidas para prevenir las violaciones contra quienes defienden los derechos humanos. Si se reciben denuncias de tales violaciones, deben llevar a cabo investigaciones imparciales sin demora y otorgar reparación a las víctimas. Esto incluye la adopción de leyes y procedimientos administrativos que garanticen los derechos humanos de todas las personas, incluidas aquellas que defienden esos mismos derechos</w:t>
      </w:r>
    </w:p>
    <w:p w:rsidR="00EF77EB" w:rsidRPr="00B31772" w:rsidRDefault="00EF77EB" w:rsidP="0081744A">
      <w:pPr>
        <w:autoSpaceDE w:val="0"/>
        <w:autoSpaceDN w:val="0"/>
        <w:adjustRightInd w:val="0"/>
        <w:spacing w:after="0" w:line="240" w:lineRule="auto"/>
        <w:rPr>
          <w:rFonts w:ascii="Times New Roman" w:hAnsi="Times New Roman" w:cs="Times New Roman"/>
          <w:color w:val="000000"/>
          <w:lang w:val="es-ES"/>
        </w:rPr>
      </w:pPr>
    </w:p>
    <w:p w:rsidR="00C65FC5" w:rsidRDefault="00C65FC5" w:rsidP="00EF77EB">
      <w:pPr>
        <w:autoSpaceDE w:val="0"/>
        <w:autoSpaceDN w:val="0"/>
        <w:adjustRightInd w:val="0"/>
        <w:spacing w:after="0" w:line="240" w:lineRule="auto"/>
        <w:rPr>
          <w:rFonts w:ascii="Times New Roman" w:hAnsi="Times New Roman" w:cs="Times New Roman"/>
          <w:b/>
          <w:bCs/>
          <w:color w:val="000000"/>
        </w:rPr>
      </w:pPr>
    </w:p>
    <w:p w:rsidR="00C65FC5" w:rsidRDefault="00C65FC5" w:rsidP="00EF77EB">
      <w:pPr>
        <w:autoSpaceDE w:val="0"/>
        <w:autoSpaceDN w:val="0"/>
        <w:adjustRightInd w:val="0"/>
        <w:spacing w:after="0" w:line="240" w:lineRule="auto"/>
        <w:rPr>
          <w:rFonts w:ascii="Times New Roman" w:hAnsi="Times New Roman" w:cs="Times New Roman"/>
          <w:b/>
          <w:bCs/>
          <w:color w:val="000000"/>
        </w:rPr>
      </w:pPr>
    </w:p>
    <w:p w:rsidR="00C65FC5" w:rsidRDefault="00C65FC5" w:rsidP="00EF77EB">
      <w:pPr>
        <w:autoSpaceDE w:val="0"/>
        <w:autoSpaceDN w:val="0"/>
        <w:adjustRightInd w:val="0"/>
        <w:spacing w:after="0" w:line="240" w:lineRule="auto"/>
        <w:rPr>
          <w:rFonts w:ascii="Times New Roman" w:hAnsi="Times New Roman" w:cs="Times New Roman"/>
          <w:b/>
          <w:bCs/>
          <w:color w:val="000000"/>
        </w:rPr>
      </w:pPr>
    </w:p>
    <w:p w:rsidR="00C65FC5" w:rsidRDefault="00C65FC5" w:rsidP="00EF77EB">
      <w:pPr>
        <w:autoSpaceDE w:val="0"/>
        <w:autoSpaceDN w:val="0"/>
        <w:adjustRightInd w:val="0"/>
        <w:spacing w:after="0" w:line="240" w:lineRule="auto"/>
        <w:rPr>
          <w:rFonts w:ascii="Times New Roman" w:hAnsi="Times New Roman" w:cs="Times New Roman"/>
          <w:b/>
          <w:bCs/>
          <w:color w:val="000000"/>
        </w:rPr>
      </w:pPr>
    </w:p>
    <w:p w:rsidR="00C65FC5" w:rsidRDefault="00C65FC5" w:rsidP="00EF77EB">
      <w:pPr>
        <w:autoSpaceDE w:val="0"/>
        <w:autoSpaceDN w:val="0"/>
        <w:adjustRightInd w:val="0"/>
        <w:spacing w:after="0" w:line="240" w:lineRule="auto"/>
        <w:rPr>
          <w:rFonts w:ascii="Times New Roman" w:hAnsi="Times New Roman" w:cs="Times New Roman"/>
          <w:b/>
          <w:bCs/>
          <w:color w:val="000000"/>
        </w:rPr>
      </w:pPr>
    </w:p>
    <w:p w:rsidR="00C65FC5" w:rsidRPr="00C65FC5" w:rsidRDefault="00C65FC5" w:rsidP="00C65FC5">
      <w:pPr>
        <w:pStyle w:val="Prrafodelista"/>
        <w:numPr>
          <w:ilvl w:val="1"/>
          <w:numId w:val="20"/>
        </w:numPr>
        <w:autoSpaceDE w:val="0"/>
        <w:autoSpaceDN w:val="0"/>
        <w:adjustRightInd w:val="0"/>
        <w:spacing w:after="0" w:line="240" w:lineRule="auto"/>
        <w:rPr>
          <w:rFonts w:ascii="Times New Roman" w:hAnsi="Times New Roman" w:cs="Times New Roman"/>
          <w:b/>
          <w:bCs/>
          <w:color w:val="000000"/>
        </w:rPr>
      </w:pPr>
      <w:r w:rsidRPr="00C65FC5">
        <w:rPr>
          <w:rFonts w:ascii="Times New Roman" w:hAnsi="Times New Roman" w:cs="Times New Roman"/>
          <w:b/>
          <w:bCs/>
          <w:color w:val="000000"/>
        </w:rPr>
        <w:lastRenderedPageBreak/>
        <w:t>El Recurso de Habeas Corpus</w:t>
      </w:r>
    </w:p>
    <w:p w:rsidR="00EF77EB" w:rsidRPr="00B31772"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Cs/>
          <w:color w:val="000000"/>
        </w:rPr>
        <w:t xml:space="preserve">Tomado de: </w:t>
      </w:r>
      <w:hyperlink r:id="rId18" w:history="1">
        <w:r w:rsidRPr="00B31772">
          <w:rPr>
            <w:rStyle w:val="Hipervnculo"/>
            <w:rFonts w:ascii="Times New Roman" w:hAnsi="Times New Roman" w:cs="Times New Roman"/>
            <w:bCs/>
          </w:rPr>
          <w:t>http://www.poder-judicial.go.cr/salaconstitucional/Sala%20Constitucional%20al%20alcance%20de%20todos/sala%20constitucional/textogrande.htm</w:t>
        </w:r>
      </w:hyperlink>
      <w:r w:rsidRPr="00B31772">
        <w:rPr>
          <w:rFonts w:ascii="Times New Roman" w:hAnsi="Times New Roman" w:cs="Times New Roman"/>
          <w:bCs/>
          <w:color w:val="000000"/>
        </w:rPr>
        <w:t xml:space="preserve"> </w:t>
      </w:r>
    </w:p>
    <w:p w:rsidR="00C65FC5" w:rsidRDefault="00C65FC5" w:rsidP="00EF77EB">
      <w:pPr>
        <w:autoSpaceDE w:val="0"/>
        <w:autoSpaceDN w:val="0"/>
        <w:adjustRightInd w:val="0"/>
        <w:spacing w:after="0" w:line="240" w:lineRule="auto"/>
        <w:rPr>
          <w:rFonts w:ascii="Times New Roman" w:hAnsi="Times New Roman" w:cs="Times New Roman"/>
          <w:b/>
          <w:bCs/>
          <w:i/>
          <w:iCs/>
          <w:color w:val="000000"/>
        </w:rPr>
      </w:pPr>
      <w:bookmarkStart w:id="0" w:name="dosuno"/>
      <w:bookmarkEnd w:id="0"/>
    </w:p>
    <w:p w:rsidR="00EF77EB" w:rsidRPr="00B31772" w:rsidRDefault="00C65FC5" w:rsidP="00EF77EB">
      <w:pPr>
        <w:autoSpaceDE w:val="0"/>
        <w:autoSpaceDN w:val="0"/>
        <w:adjustRightInd w:val="0"/>
        <w:spacing w:after="0" w:line="240" w:lineRule="auto"/>
        <w:rPr>
          <w:rFonts w:ascii="Times New Roman" w:hAnsi="Times New Roman" w:cs="Times New Roman"/>
          <w:b/>
          <w:bCs/>
          <w:i/>
          <w:iCs/>
          <w:color w:val="000000"/>
        </w:rPr>
      </w:pPr>
      <w:r>
        <w:rPr>
          <w:rFonts w:ascii="Times New Roman" w:hAnsi="Times New Roman" w:cs="Times New Roman"/>
          <w:b/>
          <w:bCs/>
          <w:i/>
          <w:iCs/>
          <w:color w:val="000000"/>
        </w:rPr>
        <w:t xml:space="preserve">Definición </w:t>
      </w:r>
    </w:p>
    <w:p w:rsidR="00EF77EB" w:rsidRPr="00B31772"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Es el recurso por el cual cualquier persona puede acudir a la Sala Constitucional, cuando considera que su libertad e integridad personales o la de un tercero están siendo violadas o amenazadas. Se encuentra regulado en los artículos 15 a 28 de la Ley de la Jurisdicción Constitucional.</w:t>
      </w:r>
    </w:p>
    <w:p w:rsidR="00C65FC5" w:rsidRDefault="00C65FC5" w:rsidP="00EF77EB">
      <w:pPr>
        <w:autoSpaceDE w:val="0"/>
        <w:autoSpaceDN w:val="0"/>
        <w:adjustRightInd w:val="0"/>
        <w:spacing w:after="0" w:line="240" w:lineRule="auto"/>
        <w:rPr>
          <w:rFonts w:ascii="Times New Roman" w:hAnsi="Times New Roman" w:cs="Times New Roman"/>
          <w:b/>
          <w:bCs/>
          <w:i/>
          <w:iCs/>
          <w:color w:val="000000"/>
        </w:rPr>
      </w:pPr>
      <w:bookmarkStart w:id="1" w:name="dosdos"/>
      <w:bookmarkEnd w:id="1"/>
    </w:p>
    <w:p w:rsidR="00EF77EB" w:rsidRPr="00B31772"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i/>
          <w:iCs/>
          <w:color w:val="000000"/>
        </w:rPr>
        <w:t>¿</w:t>
      </w:r>
      <w:proofErr w:type="gramStart"/>
      <w:r w:rsidR="00C65FC5">
        <w:rPr>
          <w:rFonts w:ascii="Times New Roman" w:hAnsi="Times New Roman" w:cs="Times New Roman"/>
          <w:b/>
          <w:bCs/>
          <w:i/>
          <w:iCs/>
          <w:color w:val="000000"/>
        </w:rPr>
        <w:t>qué</w:t>
      </w:r>
      <w:proofErr w:type="gramEnd"/>
      <w:r w:rsidR="00C65FC5">
        <w:rPr>
          <w:rFonts w:ascii="Times New Roman" w:hAnsi="Times New Roman" w:cs="Times New Roman"/>
          <w:b/>
          <w:bCs/>
          <w:i/>
          <w:iCs/>
          <w:color w:val="000000"/>
        </w:rPr>
        <w:t xml:space="preserve"> protege</w:t>
      </w:r>
      <w:r w:rsidRPr="00B31772">
        <w:rPr>
          <w:rFonts w:ascii="Times New Roman" w:hAnsi="Times New Roman" w:cs="Times New Roman"/>
          <w:b/>
          <w:bCs/>
          <w:i/>
          <w:iCs/>
          <w:color w:val="000000"/>
        </w:rPr>
        <w:t>?</w:t>
      </w:r>
      <w:r w:rsidR="00C65FC5">
        <w:rPr>
          <w:rFonts w:ascii="Times New Roman" w:hAnsi="Times New Roman" w:cs="Times New Roman"/>
          <w:color w:val="000000"/>
        </w:rPr>
        <w:br/>
      </w:r>
      <w:r w:rsidRPr="00B31772">
        <w:rPr>
          <w:rFonts w:ascii="Times New Roman" w:hAnsi="Times New Roman" w:cs="Times New Roman"/>
          <w:color w:val="000000"/>
        </w:rPr>
        <w:t>ARTÍCULO 15.- Protege la libertad personal, la integridad física, la libertad de trasladarse de un lugar a otro del país y la libre permanencia, salida e ingreso del territorio nacional.</w:t>
      </w:r>
      <w:r w:rsidRPr="00B31772">
        <w:rPr>
          <w:rFonts w:ascii="Times New Roman" w:hAnsi="Times New Roman" w:cs="Times New Roman"/>
          <w:color w:val="000000"/>
        </w:rPr>
        <w:br/>
        <w:t>Además, busca garantizar la integridad de quien es detenido, proteger su derecho a la libertad y, en general, prevenir o evitar la consumación de una detención ilegal.</w:t>
      </w:r>
    </w:p>
    <w:p w:rsidR="00C65FC5" w:rsidRDefault="00C65FC5" w:rsidP="00EF77EB">
      <w:pPr>
        <w:autoSpaceDE w:val="0"/>
        <w:autoSpaceDN w:val="0"/>
        <w:adjustRightInd w:val="0"/>
        <w:spacing w:after="0" w:line="240" w:lineRule="auto"/>
        <w:rPr>
          <w:rFonts w:ascii="Times New Roman" w:hAnsi="Times New Roman" w:cs="Times New Roman"/>
          <w:b/>
          <w:bCs/>
          <w:i/>
          <w:iCs/>
          <w:color w:val="000000"/>
        </w:rPr>
      </w:pPr>
      <w:bookmarkStart w:id="2" w:name="dostres"/>
      <w:bookmarkEnd w:id="2"/>
    </w:p>
    <w:p w:rsidR="00EF77EB" w:rsidRPr="00B31772"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i/>
          <w:iCs/>
          <w:color w:val="000000"/>
        </w:rPr>
        <w:t>¿</w:t>
      </w:r>
      <w:proofErr w:type="gramStart"/>
      <w:r w:rsidR="00C65FC5">
        <w:rPr>
          <w:rFonts w:ascii="Times New Roman" w:hAnsi="Times New Roman" w:cs="Times New Roman"/>
          <w:b/>
          <w:bCs/>
          <w:i/>
          <w:iCs/>
          <w:color w:val="000000"/>
        </w:rPr>
        <w:t>quién</w:t>
      </w:r>
      <w:proofErr w:type="gramEnd"/>
      <w:r w:rsidR="00C65FC5">
        <w:rPr>
          <w:rFonts w:ascii="Times New Roman" w:hAnsi="Times New Roman" w:cs="Times New Roman"/>
          <w:b/>
          <w:bCs/>
          <w:i/>
          <w:iCs/>
          <w:color w:val="000000"/>
        </w:rPr>
        <w:t xml:space="preserve"> puede presentarlo</w:t>
      </w:r>
      <w:r w:rsidRPr="00B31772">
        <w:rPr>
          <w:rFonts w:ascii="Times New Roman" w:hAnsi="Times New Roman" w:cs="Times New Roman"/>
          <w:b/>
          <w:bCs/>
          <w:i/>
          <w:iCs/>
          <w:color w:val="000000"/>
        </w:rPr>
        <w:t>?</w:t>
      </w:r>
      <w:r w:rsidR="00C65FC5">
        <w:rPr>
          <w:rFonts w:ascii="Times New Roman" w:hAnsi="Times New Roman" w:cs="Times New Roman"/>
          <w:color w:val="000000"/>
        </w:rPr>
        <w:br/>
      </w:r>
      <w:r w:rsidRPr="00B31772">
        <w:rPr>
          <w:rFonts w:ascii="Times New Roman" w:hAnsi="Times New Roman" w:cs="Times New Roman"/>
          <w:color w:val="000000"/>
        </w:rPr>
        <w:t>ARTÍCULO 18.- Puede presentarse en todo momento, por cualquier persona, mayor o menor de edad, nacional o extranjero, a su favor o en favor de otro, sin importar el idioma, en cualquier tipo de papel, escrito a mano, a máquina o en computadora e inclusive puede hacerse por telegrama (sin costo alguno), o por fax (solo en horas de oficina).</w:t>
      </w:r>
    </w:p>
    <w:p w:rsidR="00C65FC5" w:rsidRDefault="00C65FC5" w:rsidP="00EF77EB">
      <w:pPr>
        <w:autoSpaceDE w:val="0"/>
        <w:autoSpaceDN w:val="0"/>
        <w:adjustRightInd w:val="0"/>
        <w:spacing w:after="0" w:line="240" w:lineRule="auto"/>
        <w:rPr>
          <w:rFonts w:ascii="Times New Roman" w:hAnsi="Times New Roman" w:cs="Times New Roman"/>
          <w:b/>
          <w:bCs/>
          <w:i/>
          <w:iCs/>
          <w:color w:val="000000"/>
        </w:rPr>
      </w:pPr>
      <w:bookmarkStart w:id="3" w:name="doscuatro"/>
      <w:bookmarkEnd w:id="3"/>
    </w:p>
    <w:p w:rsidR="00EF77EB" w:rsidRPr="00B31772" w:rsidRDefault="00C65FC5" w:rsidP="00EF77E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i/>
          <w:iCs/>
          <w:color w:val="000000"/>
        </w:rPr>
        <w:t xml:space="preserve"> ¿Contra quién se presenta</w:t>
      </w:r>
      <w:r w:rsidR="00EF77EB" w:rsidRPr="00B31772">
        <w:rPr>
          <w:rFonts w:ascii="Times New Roman" w:hAnsi="Times New Roman" w:cs="Times New Roman"/>
          <w:b/>
          <w:bCs/>
          <w:i/>
          <w:iCs/>
          <w:color w:val="000000"/>
        </w:rPr>
        <w:t>?</w:t>
      </w:r>
      <w:r>
        <w:rPr>
          <w:rFonts w:ascii="Times New Roman" w:hAnsi="Times New Roman" w:cs="Times New Roman"/>
          <w:color w:val="000000"/>
        </w:rPr>
        <w:br/>
      </w:r>
      <w:r w:rsidR="00EF77EB" w:rsidRPr="00B31772">
        <w:rPr>
          <w:rFonts w:ascii="Times New Roman" w:hAnsi="Times New Roman" w:cs="Times New Roman"/>
          <w:color w:val="000000"/>
        </w:rPr>
        <w:t>ARTÍCULO 34.- Se presenta contra toda autoridad que amenace o prive ilegítimamente la libertad e integridad de una persona</w:t>
      </w:r>
    </w:p>
    <w:p w:rsidR="00EF77EB" w:rsidRPr="00B31772"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w:t>
      </w:r>
      <w:r w:rsidRPr="00B31772">
        <w:rPr>
          <w:rFonts w:ascii="Times New Roman" w:hAnsi="Times New Roman" w:cs="Times New Roman"/>
          <w:color w:val="000000"/>
        </w:rPr>
        <w:br/>
      </w:r>
      <w:bookmarkStart w:id="4" w:name="doscinco"/>
      <w:bookmarkEnd w:id="4"/>
      <w:r w:rsidRPr="00B31772">
        <w:rPr>
          <w:rFonts w:ascii="Times New Roman" w:hAnsi="Times New Roman" w:cs="Times New Roman"/>
          <w:b/>
          <w:bCs/>
          <w:i/>
          <w:iCs/>
          <w:color w:val="000000"/>
        </w:rPr>
        <w:t xml:space="preserve"> R</w:t>
      </w:r>
      <w:r w:rsidR="00C65FC5">
        <w:rPr>
          <w:rFonts w:ascii="Times New Roman" w:hAnsi="Times New Roman" w:cs="Times New Roman"/>
          <w:b/>
          <w:bCs/>
          <w:i/>
          <w:iCs/>
          <w:color w:val="000000"/>
        </w:rPr>
        <w:t>equisitos para presentarlo</w:t>
      </w:r>
      <w:r w:rsidR="00C65FC5">
        <w:rPr>
          <w:rFonts w:ascii="Times New Roman" w:hAnsi="Times New Roman" w:cs="Times New Roman"/>
          <w:color w:val="000000"/>
        </w:rPr>
        <w:br/>
      </w:r>
      <w:r w:rsidRPr="00B31772">
        <w:rPr>
          <w:rFonts w:ascii="Times New Roman" w:hAnsi="Times New Roman" w:cs="Times New Roman"/>
          <w:color w:val="000000"/>
        </w:rPr>
        <w:t>ARTÍCULO 38.- El hábeas corpus no necesita ninguna formalidad especial para su presentación. Sin embargo, es conveniente indicar el nombre, número de cédula y otros datos de identificación de la persona afectada. El nombre de la persona, autoridad o institución contra la que se dirige el recurso. Detallar lo más claro posible el problema que se le presente, el derecho que considera se le está violentando o amenazando, y aportar, si tiene, la prueba que lo respalde. Es importante que indique una dirección dentro del área territorial designada por el Poder Judicial para recibir las comunicaciones, o bien un número de fax (ver plano de área territorial en páginas finales). Además, debe firmar el documento, carta o escrito que presenta en la Sala.</w:t>
      </w:r>
    </w:p>
    <w:p w:rsidR="00984250" w:rsidRPr="00B31772" w:rsidRDefault="00984250" w:rsidP="00EF77EB">
      <w:pPr>
        <w:autoSpaceDE w:val="0"/>
        <w:autoSpaceDN w:val="0"/>
        <w:adjustRightInd w:val="0"/>
        <w:spacing w:after="0" w:line="240" w:lineRule="auto"/>
        <w:rPr>
          <w:rFonts w:ascii="Times New Roman" w:hAnsi="Times New Roman" w:cs="Times New Roman"/>
          <w:b/>
          <w:bCs/>
          <w:color w:val="000000"/>
        </w:rPr>
      </w:pPr>
      <w:bookmarkStart w:id="5" w:name="dosseis"/>
      <w:bookmarkStart w:id="6" w:name="tresuno"/>
      <w:bookmarkEnd w:id="5"/>
      <w:bookmarkEnd w:id="6"/>
    </w:p>
    <w:p w:rsidR="00EF77EB" w:rsidRPr="00C65FC5" w:rsidRDefault="00C65FC5" w:rsidP="00C65FC5">
      <w:pPr>
        <w:pStyle w:val="Prrafodelista"/>
        <w:numPr>
          <w:ilvl w:val="1"/>
          <w:numId w:val="20"/>
        </w:numPr>
        <w:autoSpaceDE w:val="0"/>
        <w:autoSpaceDN w:val="0"/>
        <w:adjustRightInd w:val="0"/>
        <w:spacing w:after="0" w:line="240" w:lineRule="auto"/>
        <w:rPr>
          <w:rFonts w:ascii="Times New Roman" w:hAnsi="Times New Roman" w:cs="Times New Roman"/>
          <w:b/>
          <w:bCs/>
          <w:color w:val="000000"/>
        </w:rPr>
      </w:pPr>
      <w:r w:rsidRPr="00C65FC5">
        <w:rPr>
          <w:rFonts w:ascii="Times New Roman" w:hAnsi="Times New Roman" w:cs="Times New Roman"/>
          <w:b/>
          <w:bCs/>
          <w:color w:val="000000"/>
        </w:rPr>
        <w:t>El Recurso de Amparo</w:t>
      </w:r>
    </w:p>
    <w:p w:rsidR="00C65FC5" w:rsidRPr="00B31772" w:rsidRDefault="00C65FC5" w:rsidP="00EF77EB">
      <w:pPr>
        <w:autoSpaceDE w:val="0"/>
        <w:autoSpaceDN w:val="0"/>
        <w:adjustRightInd w:val="0"/>
        <w:spacing w:after="0" w:line="240" w:lineRule="auto"/>
        <w:rPr>
          <w:rFonts w:ascii="Times New Roman" w:hAnsi="Times New Roman" w:cs="Times New Roman"/>
          <w:b/>
          <w:bCs/>
          <w:color w:val="000000"/>
        </w:rPr>
      </w:pPr>
    </w:p>
    <w:p w:rsidR="00EF77EB"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i/>
          <w:iCs/>
          <w:color w:val="000000"/>
        </w:rPr>
        <w:t>D</w:t>
      </w:r>
      <w:r w:rsidR="00C65FC5">
        <w:rPr>
          <w:rFonts w:ascii="Times New Roman" w:hAnsi="Times New Roman" w:cs="Times New Roman"/>
          <w:b/>
          <w:bCs/>
          <w:i/>
          <w:iCs/>
          <w:color w:val="000000"/>
        </w:rPr>
        <w:t>efinición</w:t>
      </w:r>
      <w:r w:rsidRPr="00B31772">
        <w:rPr>
          <w:rFonts w:ascii="Times New Roman" w:hAnsi="Times New Roman" w:cs="Times New Roman"/>
          <w:color w:val="000000"/>
        </w:rPr>
        <w:br/>
        <w:t>Es el recurso mediante el que cualquier persona puede acudir a la Sala Constitucional, si considera que un acto u omisión viola o amenaza los derechos (no protegidos por el recurso de hábeas corpus) que en su favor estipulan la Constitución Política o los Tratados Internacionales aprobados por Costa Rica. Se encuentra regulado en los artículos 29 a 72 de la Ley de la Jurisdicción Constitucional.</w:t>
      </w:r>
    </w:p>
    <w:p w:rsidR="00C65FC5" w:rsidRPr="00B31772" w:rsidRDefault="00C65FC5" w:rsidP="00EF77EB">
      <w:pPr>
        <w:autoSpaceDE w:val="0"/>
        <w:autoSpaceDN w:val="0"/>
        <w:adjustRightInd w:val="0"/>
        <w:spacing w:after="0" w:line="240" w:lineRule="auto"/>
        <w:rPr>
          <w:rFonts w:ascii="Times New Roman" w:hAnsi="Times New Roman" w:cs="Times New Roman"/>
          <w:color w:val="000000"/>
        </w:rPr>
      </w:pPr>
    </w:p>
    <w:p w:rsidR="00EF77EB" w:rsidRPr="00B31772" w:rsidRDefault="00EF77EB" w:rsidP="00EF77EB">
      <w:pPr>
        <w:autoSpaceDE w:val="0"/>
        <w:autoSpaceDN w:val="0"/>
        <w:adjustRightInd w:val="0"/>
        <w:spacing w:after="0" w:line="240" w:lineRule="auto"/>
        <w:rPr>
          <w:rFonts w:ascii="Times New Roman" w:hAnsi="Times New Roman" w:cs="Times New Roman"/>
          <w:b/>
          <w:bCs/>
          <w:i/>
          <w:iCs/>
          <w:color w:val="000000"/>
        </w:rPr>
      </w:pPr>
      <w:bookmarkStart w:id="7" w:name="tresdos"/>
      <w:bookmarkEnd w:id="7"/>
      <w:r w:rsidRPr="00B31772">
        <w:rPr>
          <w:rFonts w:ascii="Times New Roman" w:hAnsi="Times New Roman" w:cs="Times New Roman"/>
          <w:b/>
          <w:bCs/>
          <w:i/>
          <w:iCs/>
          <w:color w:val="000000"/>
        </w:rPr>
        <w:t>¿</w:t>
      </w:r>
      <w:proofErr w:type="gramStart"/>
      <w:r w:rsidR="00C65FC5">
        <w:rPr>
          <w:rFonts w:ascii="Times New Roman" w:hAnsi="Times New Roman" w:cs="Times New Roman"/>
          <w:b/>
          <w:bCs/>
          <w:i/>
          <w:iCs/>
          <w:color w:val="000000"/>
        </w:rPr>
        <w:t>qué</w:t>
      </w:r>
      <w:proofErr w:type="gramEnd"/>
      <w:r w:rsidR="00C65FC5">
        <w:rPr>
          <w:rFonts w:ascii="Times New Roman" w:hAnsi="Times New Roman" w:cs="Times New Roman"/>
          <w:b/>
          <w:bCs/>
          <w:i/>
          <w:iCs/>
          <w:color w:val="000000"/>
        </w:rPr>
        <w:t xml:space="preserve"> protege, qué procede y cuándo procede</w:t>
      </w:r>
      <w:r w:rsidRPr="00B31772">
        <w:rPr>
          <w:rFonts w:ascii="Times New Roman" w:hAnsi="Times New Roman" w:cs="Times New Roman"/>
          <w:b/>
          <w:bCs/>
          <w:i/>
          <w:iCs/>
          <w:color w:val="000000"/>
        </w:rPr>
        <w:t>?</w:t>
      </w:r>
    </w:p>
    <w:p w:rsidR="00EF77EB" w:rsidRPr="00B31772"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ARTÍCULOS 29 Y 30.- El recurso de amparo protege los derechos y libertades fundamentales a que se refiere la Ley de la Jurisdicción Constitucional, así como los incluidos en la Constitución Política y en los instrumentos internacionales sobre Derechos Humanos, lo que se traduce en una decidida protección a los derechos de los ciudadanos frente a los posibles excesos de la administración.</w:t>
      </w:r>
      <w:r w:rsidRPr="00B31772">
        <w:rPr>
          <w:rFonts w:ascii="Times New Roman" w:hAnsi="Times New Roman" w:cs="Times New Roman"/>
          <w:color w:val="000000"/>
        </w:rPr>
        <w:br/>
      </w:r>
      <w:r w:rsidRPr="00B31772">
        <w:rPr>
          <w:rFonts w:ascii="Times New Roman" w:hAnsi="Times New Roman" w:cs="Times New Roman"/>
          <w:color w:val="000000"/>
        </w:rPr>
        <w:lastRenderedPageBreak/>
        <w:t xml:space="preserve">Procede contra toda acción, omisión, acuerdo o resolución no fundada en un acto administrativo eficaz de los servidores y órganos públicos, que viole o amenace violar los derechos y libertades fundamentales. No procede el amparo contra las leyes, decretos y reglamentos salvo que se impugnen junto con actos de aplicación individual, o cuando se trate de normas que resulten obligatorias por su sola promulgación. Tampoco procede contra las resoluciones y actuaciones del Poder Judicial; los actos que realicen las autoridades administrativas cumpliendo órdenes judiciales; o los actos y disposiciones del Tribunal Supremo de Elecciones en materia electoral. </w:t>
      </w:r>
    </w:p>
    <w:p w:rsidR="00C65FC5" w:rsidRDefault="00C65FC5" w:rsidP="00EF77EB">
      <w:pPr>
        <w:autoSpaceDE w:val="0"/>
        <w:autoSpaceDN w:val="0"/>
        <w:adjustRightInd w:val="0"/>
        <w:spacing w:after="0" w:line="240" w:lineRule="auto"/>
        <w:rPr>
          <w:rFonts w:ascii="Times New Roman" w:hAnsi="Times New Roman" w:cs="Times New Roman"/>
          <w:b/>
          <w:bCs/>
          <w:i/>
          <w:iCs/>
          <w:color w:val="000000"/>
        </w:rPr>
      </w:pPr>
      <w:bookmarkStart w:id="8" w:name="trestres"/>
      <w:bookmarkEnd w:id="8"/>
    </w:p>
    <w:p w:rsidR="00C65FC5" w:rsidRDefault="00C65FC5" w:rsidP="00EF77E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i/>
          <w:iCs/>
          <w:color w:val="000000"/>
        </w:rPr>
        <w:t>¿Quiénes pueden interponer un recurso de amparo</w:t>
      </w:r>
      <w:r w:rsidR="00EF77EB" w:rsidRPr="00B31772">
        <w:rPr>
          <w:rFonts w:ascii="Times New Roman" w:hAnsi="Times New Roman" w:cs="Times New Roman"/>
          <w:b/>
          <w:bCs/>
          <w:i/>
          <w:iCs/>
          <w:color w:val="000000"/>
        </w:rPr>
        <w:t>?</w:t>
      </w:r>
      <w:r w:rsidR="00EF77EB" w:rsidRPr="00B31772">
        <w:rPr>
          <w:rFonts w:ascii="Times New Roman" w:hAnsi="Times New Roman" w:cs="Times New Roman"/>
          <w:color w:val="000000"/>
        </w:rPr>
        <w:t xml:space="preserve"> </w:t>
      </w:r>
    </w:p>
    <w:p w:rsidR="00EF77EB" w:rsidRPr="00B31772"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ARTÍCULO 33.- Puede presentarse en todo momento, por cualquier persona, mayor o menor de edad, nacional o extranjero, a su favor o en favor de otro, sin importar el idioma, en cualquier tipo de papel, escrito a mano, a máquina o en computadora e inclusive puede hacerse por telegrama (sin costo alguno), o por fax (sólo en horas de oficina). </w:t>
      </w:r>
    </w:p>
    <w:p w:rsidR="00C65FC5" w:rsidRDefault="00C65FC5" w:rsidP="00EF77EB">
      <w:pPr>
        <w:autoSpaceDE w:val="0"/>
        <w:autoSpaceDN w:val="0"/>
        <w:adjustRightInd w:val="0"/>
        <w:spacing w:after="0" w:line="240" w:lineRule="auto"/>
        <w:rPr>
          <w:rFonts w:ascii="Times New Roman" w:hAnsi="Times New Roman" w:cs="Times New Roman"/>
          <w:b/>
          <w:bCs/>
          <w:i/>
          <w:iCs/>
          <w:color w:val="000000"/>
        </w:rPr>
      </w:pPr>
      <w:bookmarkStart w:id="9" w:name="trescuatro"/>
      <w:bookmarkEnd w:id="9"/>
    </w:p>
    <w:p w:rsidR="00EF77EB" w:rsidRPr="00B31772" w:rsidRDefault="00C65FC5" w:rsidP="00EF77E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i/>
          <w:iCs/>
          <w:color w:val="000000"/>
        </w:rPr>
        <w:t xml:space="preserve"> ¿Contra quién se dirige</w:t>
      </w:r>
      <w:r w:rsidR="00EF77EB" w:rsidRPr="00B31772">
        <w:rPr>
          <w:rFonts w:ascii="Times New Roman" w:hAnsi="Times New Roman" w:cs="Times New Roman"/>
          <w:b/>
          <w:bCs/>
          <w:i/>
          <w:iCs/>
          <w:color w:val="000000"/>
        </w:rPr>
        <w:t>?</w:t>
      </w:r>
      <w:r>
        <w:rPr>
          <w:rFonts w:ascii="Times New Roman" w:hAnsi="Times New Roman" w:cs="Times New Roman"/>
          <w:color w:val="000000"/>
        </w:rPr>
        <w:br/>
      </w:r>
      <w:r w:rsidR="00EF77EB" w:rsidRPr="00B31772">
        <w:rPr>
          <w:rFonts w:ascii="Times New Roman" w:hAnsi="Times New Roman" w:cs="Times New Roman"/>
          <w:color w:val="000000"/>
        </w:rPr>
        <w:t>ARTÍCULO 34.-Se dirige contra la persona, autoridad o institución que aparezca como autora de la violación o amenaza. En el caso eventual que uno u otra actuaron en cumplimiento de órdenes superiores, el amparo se tendrá por establecido contra ambos. Si es desconocida la identidad de la persona, se dirigirá contra el superior o jefe.</w:t>
      </w:r>
    </w:p>
    <w:p w:rsidR="00984250" w:rsidRPr="00B31772" w:rsidRDefault="00984250" w:rsidP="00EF77EB">
      <w:pPr>
        <w:autoSpaceDE w:val="0"/>
        <w:autoSpaceDN w:val="0"/>
        <w:adjustRightInd w:val="0"/>
        <w:spacing w:after="0" w:line="240" w:lineRule="auto"/>
        <w:rPr>
          <w:rFonts w:ascii="Times New Roman" w:hAnsi="Times New Roman" w:cs="Times New Roman"/>
          <w:color w:val="000000"/>
        </w:rPr>
      </w:pPr>
    </w:p>
    <w:p w:rsidR="00EF77EB" w:rsidRPr="00B31772" w:rsidRDefault="00C65FC5" w:rsidP="00EF77EB">
      <w:pPr>
        <w:autoSpaceDE w:val="0"/>
        <w:autoSpaceDN w:val="0"/>
        <w:adjustRightInd w:val="0"/>
        <w:spacing w:after="0" w:line="240" w:lineRule="auto"/>
        <w:rPr>
          <w:rFonts w:ascii="Times New Roman" w:hAnsi="Times New Roman" w:cs="Times New Roman"/>
          <w:color w:val="000000"/>
        </w:rPr>
      </w:pPr>
      <w:bookmarkStart w:id="10" w:name="trescinco"/>
      <w:bookmarkEnd w:id="10"/>
      <w:r>
        <w:rPr>
          <w:rFonts w:ascii="Times New Roman" w:hAnsi="Times New Roman" w:cs="Times New Roman"/>
          <w:b/>
          <w:bCs/>
          <w:i/>
          <w:iCs/>
          <w:color w:val="000000"/>
        </w:rPr>
        <w:t>Terceros afectados y personas que ayudan en el recurso</w:t>
      </w:r>
    </w:p>
    <w:p w:rsidR="00984250" w:rsidRPr="00B31772"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ARTÍCULO 34.- Se tendrá como parte a aquél que se vea afectado también con la violación o amenaza que motiva el amparo. Además, quien tuviere interés verdadero en el resultado del asunto, podrá apersonarse por escrito al recurso ayudando a quien lo presenta o a aquél contra el que se presenta. </w:t>
      </w:r>
      <w:r w:rsidRPr="00B31772">
        <w:rPr>
          <w:rFonts w:ascii="Times New Roman" w:hAnsi="Times New Roman" w:cs="Times New Roman"/>
          <w:color w:val="000000"/>
        </w:rPr>
        <w:br/>
      </w:r>
      <w:r w:rsidRPr="00B31772">
        <w:rPr>
          <w:rFonts w:ascii="Times New Roman" w:hAnsi="Times New Roman" w:cs="Times New Roman"/>
          <w:color w:val="000000"/>
        </w:rPr>
        <w:br/>
      </w:r>
      <w:bookmarkStart w:id="11" w:name="tresseis"/>
      <w:bookmarkEnd w:id="11"/>
      <w:r w:rsidRPr="00B31772">
        <w:rPr>
          <w:rFonts w:ascii="Times New Roman" w:hAnsi="Times New Roman" w:cs="Times New Roman"/>
          <w:b/>
          <w:bCs/>
          <w:i/>
          <w:iCs/>
          <w:color w:val="000000"/>
        </w:rPr>
        <w:t>T</w:t>
      </w:r>
      <w:r w:rsidR="00C65FC5">
        <w:rPr>
          <w:rFonts w:ascii="Times New Roman" w:hAnsi="Times New Roman" w:cs="Times New Roman"/>
          <w:b/>
          <w:bCs/>
          <w:i/>
          <w:iCs/>
          <w:color w:val="000000"/>
        </w:rPr>
        <w:t>iempo para interponerlo</w:t>
      </w:r>
      <w:r w:rsidR="00C65FC5">
        <w:rPr>
          <w:rFonts w:ascii="Times New Roman" w:hAnsi="Times New Roman" w:cs="Times New Roman"/>
          <w:color w:val="000000"/>
        </w:rPr>
        <w:br/>
      </w:r>
      <w:r w:rsidRPr="00B31772">
        <w:rPr>
          <w:rFonts w:ascii="Times New Roman" w:hAnsi="Times New Roman" w:cs="Times New Roman"/>
          <w:color w:val="000000"/>
        </w:rPr>
        <w:t xml:space="preserve">ARTÍCULO 35.- Se puede interponer en cualquier momento mientras se mantenga la violación, amenaza, perturbación o restricción y dentro de los dos meses siguientes si la misma hubiese cesado. En el caso de derechos patrimoniales u otros cuya violación se produjo aun con el consentimiento del afectado, el recurso deberá presentarse dentro de un tiempo de dos meses contados desde la fecha en que se tuvo noticia de los hechos y se esté en posibilidad de interponerlo. </w:t>
      </w:r>
      <w:bookmarkStart w:id="12" w:name="tressiete"/>
      <w:bookmarkEnd w:id="12"/>
    </w:p>
    <w:p w:rsidR="00984250" w:rsidRPr="00B31772" w:rsidRDefault="00984250" w:rsidP="00EF77EB">
      <w:pPr>
        <w:autoSpaceDE w:val="0"/>
        <w:autoSpaceDN w:val="0"/>
        <w:adjustRightInd w:val="0"/>
        <w:spacing w:after="0" w:line="240" w:lineRule="auto"/>
        <w:rPr>
          <w:rFonts w:ascii="Times New Roman" w:hAnsi="Times New Roman" w:cs="Times New Roman"/>
          <w:color w:val="000000"/>
        </w:rPr>
      </w:pPr>
    </w:p>
    <w:p w:rsidR="00EF77EB" w:rsidRPr="00B31772"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i/>
          <w:iCs/>
          <w:color w:val="000000"/>
        </w:rPr>
        <w:t xml:space="preserve"> R</w:t>
      </w:r>
      <w:r w:rsidR="00C65FC5">
        <w:rPr>
          <w:rFonts w:ascii="Times New Roman" w:hAnsi="Times New Roman" w:cs="Times New Roman"/>
          <w:b/>
          <w:bCs/>
          <w:i/>
          <w:iCs/>
          <w:color w:val="000000"/>
        </w:rPr>
        <w:t>equisitos para presentarlo</w:t>
      </w:r>
      <w:r w:rsidR="00C65FC5">
        <w:rPr>
          <w:rFonts w:ascii="Times New Roman" w:hAnsi="Times New Roman" w:cs="Times New Roman"/>
          <w:color w:val="000000"/>
        </w:rPr>
        <w:br/>
      </w:r>
      <w:r w:rsidRPr="00B31772">
        <w:rPr>
          <w:rFonts w:ascii="Times New Roman" w:hAnsi="Times New Roman" w:cs="Times New Roman"/>
          <w:color w:val="000000"/>
        </w:rPr>
        <w:t>ARTÍCULO 38.- El recurso no está sujeto a muchos requisitos, no requiere la firma de un abogado, no es indispensable citar las normas legales que respaldan lo que se pide. Se debe expresar con la mayor claridad, el hecho que lo origina, el derecho amenazado o violado, la persona, autoridad o institución que da origen a la amenaza y las pruebas, si se cuenta con ellas</w:t>
      </w:r>
    </w:p>
    <w:p w:rsidR="00EF77EB" w:rsidRPr="00B31772" w:rsidRDefault="00EF77EB" w:rsidP="00EF77EB">
      <w:pPr>
        <w:autoSpaceDE w:val="0"/>
        <w:autoSpaceDN w:val="0"/>
        <w:adjustRightInd w:val="0"/>
        <w:spacing w:after="0" w:line="240" w:lineRule="auto"/>
        <w:rPr>
          <w:rFonts w:ascii="Times New Roman" w:hAnsi="Times New Roman" w:cs="Times New Roman"/>
          <w:b/>
          <w:bCs/>
          <w:color w:val="000000"/>
        </w:rPr>
      </w:pPr>
    </w:p>
    <w:p w:rsidR="00C65FC5" w:rsidRPr="00C65FC5" w:rsidRDefault="00C65FC5" w:rsidP="00C65FC5">
      <w:pPr>
        <w:pStyle w:val="Prrafodelista"/>
        <w:numPr>
          <w:ilvl w:val="1"/>
          <w:numId w:val="20"/>
        </w:numPr>
        <w:autoSpaceDE w:val="0"/>
        <w:autoSpaceDN w:val="0"/>
        <w:adjustRightInd w:val="0"/>
        <w:spacing w:after="0" w:line="240" w:lineRule="auto"/>
        <w:rPr>
          <w:rFonts w:ascii="Times New Roman" w:hAnsi="Times New Roman" w:cs="Times New Roman"/>
          <w:color w:val="000000"/>
        </w:rPr>
      </w:pPr>
      <w:r w:rsidRPr="00C65FC5">
        <w:rPr>
          <w:rFonts w:ascii="Times New Roman" w:hAnsi="Times New Roman" w:cs="Times New Roman"/>
          <w:b/>
          <w:bCs/>
          <w:color w:val="000000"/>
        </w:rPr>
        <w:t>La acción de Inconstitucionalidad</w:t>
      </w:r>
      <w:bookmarkStart w:id="13" w:name="sieteuno"/>
      <w:bookmarkEnd w:id="13"/>
    </w:p>
    <w:p w:rsidR="00C65FC5" w:rsidRDefault="00C65FC5" w:rsidP="00EF77EB">
      <w:pPr>
        <w:autoSpaceDE w:val="0"/>
        <w:autoSpaceDN w:val="0"/>
        <w:adjustRightInd w:val="0"/>
        <w:spacing w:after="0" w:line="240" w:lineRule="auto"/>
        <w:rPr>
          <w:rFonts w:ascii="Times New Roman" w:hAnsi="Times New Roman" w:cs="Times New Roman"/>
          <w:b/>
          <w:bCs/>
          <w:i/>
          <w:iCs/>
          <w:color w:val="000000"/>
        </w:rPr>
      </w:pPr>
    </w:p>
    <w:p w:rsidR="00EF77EB" w:rsidRDefault="00EF77EB" w:rsidP="00EF77EB">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b/>
          <w:bCs/>
          <w:i/>
          <w:iCs/>
          <w:color w:val="000000"/>
        </w:rPr>
        <w:t>D</w:t>
      </w:r>
      <w:r w:rsidR="00C65FC5">
        <w:rPr>
          <w:rFonts w:ascii="Times New Roman" w:hAnsi="Times New Roman" w:cs="Times New Roman"/>
          <w:b/>
          <w:bCs/>
          <w:i/>
          <w:iCs/>
          <w:color w:val="000000"/>
        </w:rPr>
        <w:t>efinición</w:t>
      </w:r>
      <w:r w:rsidR="00C65FC5">
        <w:rPr>
          <w:rFonts w:ascii="Times New Roman" w:hAnsi="Times New Roman" w:cs="Times New Roman"/>
          <w:color w:val="000000"/>
        </w:rPr>
        <w:br/>
      </w:r>
      <w:r w:rsidRPr="00B31772">
        <w:rPr>
          <w:rFonts w:ascii="Times New Roman" w:hAnsi="Times New Roman" w:cs="Times New Roman"/>
          <w:color w:val="000000"/>
        </w:rPr>
        <w:t>Es el medio por el que cualquier persona puede solicitar a la Sala que determine si una norma o acto es contrario a lo que indican la Constitución Política o los Tratados o Convenios Internacionales aprobados por Costa Rica. Se encuentra regulada en los artículos 73 a 95 de la Ley de la Jurisdicción Constitucional.</w:t>
      </w:r>
      <w:r w:rsidRPr="00B31772">
        <w:rPr>
          <w:rFonts w:ascii="Times New Roman" w:hAnsi="Times New Roman" w:cs="Times New Roman"/>
          <w:color w:val="000000"/>
        </w:rPr>
        <w:br/>
      </w:r>
      <w:r w:rsidRPr="00B31772">
        <w:rPr>
          <w:rFonts w:ascii="Times New Roman" w:hAnsi="Times New Roman" w:cs="Times New Roman"/>
          <w:color w:val="000000"/>
        </w:rPr>
        <w:br/>
      </w:r>
      <w:bookmarkStart w:id="14" w:name="sietedos"/>
      <w:bookmarkEnd w:id="14"/>
      <w:r w:rsidR="00C65FC5">
        <w:rPr>
          <w:rFonts w:ascii="Times New Roman" w:hAnsi="Times New Roman" w:cs="Times New Roman"/>
          <w:b/>
          <w:bCs/>
          <w:i/>
          <w:iCs/>
          <w:color w:val="000000"/>
        </w:rPr>
        <w:t xml:space="preserve"> ¿Contra quién se puede plantear</w:t>
      </w:r>
      <w:r w:rsidRPr="00B31772">
        <w:rPr>
          <w:rFonts w:ascii="Times New Roman" w:hAnsi="Times New Roman" w:cs="Times New Roman"/>
          <w:b/>
          <w:bCs/>
          <w:i/>
          <w:iCs/>
          <w:color w:val="000000"/>
        </w:rPr>
        <w:t>?</w:t>
      </w:r>
      <w:r w:rsidR="00C65FC5">
        <w:rPr>
          <w:rFonts w:ascii="Times New Roman" w:hAnsi="Times New Roman" w:cs="Times New Roman"/>
          <w:color w:val="000000"/>
        </w:rPr>
        <w:br/>
      </w:r>
      <w:r w:rsidRPr="00B31772">
        <w:rPr>
          <w:rFonts w:ascii="Times New Roman" w:hAnsi="Times New Roman" w:cs="Times New Roman"/>
          <w:color w:val="000000"/>
        </w:rPr>
        <w:t>(ARTÍCULO 73)</w:t>
      </w:r>
      <w:r w:rsidRPr="00B31772">
        <w:rPr>
          <w:rFonts w:ascii="Times New Roman" w:hAnsi="Times New Roman" w:cs="Times New Roman"/>
          <w:color w:val="000000"/>
        </w:rPr>
        <w:br/>
      </w:r>
      <w:r w:rsidRPr="00B31772">
        <w:rPr>
          <w:rFonts w:ascii="Times New Roman" w:hAnsi="Times New Roman" w:cs="Times New Roman"/>
          <w:b/>
          <w:bCs/>
          <w:i/>
          <w:iCs/>
          <w:color w:val="000000"/>
        </w:rPr>
        <w:t>a)</w:t>
      </w:r>
      <w:r w:rsidRPr="00B31772">
        <w:rPr>
          <w:rFonts w:ascii="Times New Roman" w:hAnsi="Times New Roman" w:cs="Times New Roman"/>
          <w:color w:val="000000"/>
        </w:rPr>
        <w:t xml:space="preserve">.- Contra las leyes y otras disposiciones generales, contrarias, por acción u omisión, a alguna </w:t>
      </w:r>
      <w:r w:rsidRPr="00B31772">
        <w:rPr>
          <w:rFonts w:ascii="Times New Roman" w:hAnsi="Times New Roman" w:cs="Times New Roman"/>
          <w:color w:val="000000"/>
        </w:rPr>
        <w:lastRenderedPageBreak/>
        <w:t>norma o principio constitucional.</w:t>
      </w:r>
      <w:r w:rsidRPr="00B31772">
        <w:rPr>
          <w:rFonts w:ascii="Times New Roman" w:hAnsi="Times New Roman" w:cs="Times New Roman"/>
          <w:color w:val="000000"/>
        </w:rPr>
        <w:br/>
      </w:r>
      <w:r w:rsidRPr="00B31772">
        <w:rPr>
          <w:rFonts w:ascii="Times New Roman" w:hAnsi="Times New Roman" w:cs="Times New Roman"/>
          <w:b/>
          <w:bCs/>
          <w:i/>
          <w:iCs/>
          <w:color w:val="000000"/>
        </w:rPr>
        <w:t>b)</w:t>
      </w:r>
      <w:r w:rsidRPr="00B31772">
        <w:rPr>
          <w:rFonts w:ascii="Times New Roman" w:hAnsi="Times New Roman" w:cs="Times New Roman"/>
          <w:color w:val="000000"/>
        </w:rPr>
        <w:t>.- Contra los actos personales de las autoridades públicas no revisables por medio del recurso de hábeas corpus o de amparo, que quebranten alguna norma o principio constitucional.</w:t>
      </w:r>
      <w:r w:rsidRPr="00B31772">
        <w:rPr>
          <w:rFonts w:ascii="Times New Roman" w:hAnsi="Times New Roman" w:cs="Times New Roman"/>
          <w:color w:val="000000"/>
        </w:rPr>
        <w:br/>
      </w:r>
      <w:r w:rsidRPr="00B31772">
        <w:rPr>
          <w:rFonts w:ascii="Times New Roman" w:hAnsi="Times New Roman" w:cs="Times New Roman"/>
          <w:b/>
          <w:bCs/>
          <w:i/>
          <w:iCs/>
          <w:color w:val="000000"/>
        </w:rPr>
        <w:t>c)</w:t>
      </w:r>
      <w:r w:rsidRPr="00B31772">
        <w:rPr>
          <w:rFonts w:ascii="Times New Roman" w:hAnsi="Times New Roman" w:cs="Times New Roman"/>
          <w:color w:val="000000"/>
        </w:rPr>
        <w:t>.- Contra las leyes o acuerdos legislativos, que violen algún requisito o trámite dispuesto en la Constitución.</w:t>
      </w:r>
      <w:r w:rsidRPr="00B31772">
        <w:rPr>
          <w:rFonts w:ascii="Times New Roman" w:hAnsi="Times New Roman" w:cs="Times New Roman"/>
          <w:color w:val="000000"/>
        </w:rPr>
        <w:br/>
      </w:r>
      <w:r w:rsidRPr="00B31772">
        <w:rPr>
          <w:rFonts w:ascii="Times New Roman" w:hAnsi="Times New Roman" w:cs="Times New Roman"/>
          <w:b/>
          <w:bCs/>
          <w:i/>
          <w:iCs/>
          <w:color w:val="000000"/>
        </w:rPr>
        <w:t>d)</w:t>
      </w:r>
      <w:r w:rsidRPr="00B31772">
        <w:rPr>
          <w:rFonts w:ascii="Times New Roman" w:hAnsi="Times New Roman" w:cs="Times New Roman"/>
          <w:color w:val="000000"/>
        </w:rPr>
        <w:t>.- Contra reformas constitucionales hechas con quebranto del procedimiento establecido en la Constitución.</w:t>
      </w:r>
      <w:r w:rsidRPr="00B31772">
        <w:rPr>
          <w:rFonts w:ascii="Times New Roman" w:hAnsi="Times New Roman" w:cs="Times New Roman"/>
          <w:color w:val="000000"/>
        </w:rPr>
        <w:br/>
      </w:r>
      <w:r w:rsidRPr="00B31772">
        <w:rPr>
          <w:rFonts w:ascii="Times New Roman" w:hAnsi="Times New Roman" w:cs="Times New Roman"/>
          <w:b/>
          <w:bCs/>
          <w:i/>
          <w:iCs/>
          <w:color w:val="000000"/>
        </w:rPr>
        <w:t>e)</w:t>
      </w:r>
      <w:r w:rsidRPr="00B31772">
        <w:rPr>
          <w:rFonts w:ascii="Times New Roman" w:hAnsi="Times New Roman" w:cs="Times New Roman"/>
          <w:color w:val="000000"/>
        </w:rPr>
        <w:t>. Contra leyes o disposiciones generales que se opongan a un tratado público o convenio internacional.</w:t>
      </w:r>
      <w:r w:rsidRPr="00B31772">
        <w:rPr>
          <w:rFonts w:ascii="Times New Roman" w:hAnsi="Times New Roman" w:cs="Times New Roman"/>
          <w:color w:val="000000"/>
        </w:rPr>
        <w:br/>
      </w:r>
      <w:r w:rsidRPr="00B31772">
        <w:rPr>
          <w:rFonts w:ascii="Times New Roman" w:hAnsi="Times New Roman" w:cs="Times New Roman"/>
          <w:b/>
          <w:bCs/>
          <w:i/>
          <w:iCs/>
          <w:color w:val="000000"/>
        </w:rPr>
        <w:t>f)</w:t>
      </w:r>
      <w:r w:rsidRPr="00B31772">
        <w:rPr>
          <w:rFonts w:ascii="Times New Roman" w:hAnsi="Times New Roman" w:cs="Times New Roman"/>
          <w:color w:val="000000"/>
        </w:rPr>
        <w:t xml:space="preserve">.- Contra la violación de una norma o principio de la Constitución en el procedimiento de aprobación de un convenio o tratado internacional. </w:t>
      </w:r>
      <w:r w:rsidRPr="00B31772">
        <w:rPr>
          <w:rFonts w:ascii="Times New Roman" w:hAnsi="Times New Roman" w:cs="Times New Roman"/>
          <w:color w:val="000000"/>
        </w:rPr>
        <w:br/>
      </w:r>
      <w:r w:rsidRPr="00B31772">
        <w:rPr>
          <w:rFonts w:ascii="Times New Roman" w:hAnsi="Times New Roman" w:cs="Times New Roman"/>
          <w:b/>
          <w:bCs/>
          <w:i/>
          <w:iCs/>
          <w:color w:val="000000"/>
        </w:rPr>
        <w:t>g)</w:t>
      </w:r>
      <w:r w:rsidRPr="00B31772">
        <w:rPr>
          <w:rFonts w:ascii="Times New Roman" w:hAnsi="Times New Roman" w:cs="Times New Roman"/>
          <w:color w:val="000000"/>
        </w:rPr>
        <w:t>.- Contra la inacción, omisión o abstención de las autoridades públicas. (Ejemplo: que el Poder Ejecutivo no reglamente una ley cuando debe hacerlo)</w:t>
      </w:r>
    </w:p>
    <w:p w:rsidR="00C65FC5" w:rsidRPr="00B31772" w:rsidRDefault="00C65FC5" w:rsidP="00EF77EB">
      <w:pPr>
        <w:autoSpaceDE w:val="0"/>
        <w:autoSpaceDN w:val="0"/>
        <w:adjustRightInd w:val="0"/>
        <w:spacing w:after="0" w:line="240" w:lineRule="auto"/>
        <w:rPr>
          <w:rFonts w:ascii="Times New Roman" w:hAnsi="Times New Roman" w:cs="Times New Roman"/>
          <w:color w:val="000000"/>
        </w:rPr>
      </w:pPr>
    </w:p>
    <w:p w:rsidR="00EF77EB" w:rsidRPr="00B31772" w:rsidRDefault="00C65FC5" w:rsidP="00EF77EB">
      <w:pPr>
        <w:autoSpaceDE w:val="0"/>
        <w:autoSpaceDN w:val="0"/>
        <w:adjustRightInd w:val="0"/>
        <w:spacing w:after="0" w:line="240" w:lineRule="auto"/>
        <w:rPr>
          <w:rFonts w:ascii="Times New Roman" w:hAnsi="Times New Roman" w:cs="Times New Roman"/>
          <w:color w:val="000000"/>
        </w:rPr>
      </w:pPr>
      <w:bookmarkStart w:id="15" w:name="sietetres"/>
      <w:bookmarkEnd w:id="15"/>
      <w:r>
        <w:rPr>
          <w:rFonts w:ascii="Times New Roman" w:hAnsi="Times New Roman" w:cs="Times New Roman"/>
          <w:b/>
          <w:bCs/>
          <w:i/>
          <w:iCs/>
          <w:color w:val="000000"/>
        </w:rPr>
        <w:t>¿Contra qué no se puede plantear</w:t>
      </w:r>
      <w:r w:rsidR="00EF77EB" w:rsidRPr="00B31772">
        <w:rPr>
          <w:rFonts w:ascii="Times New Roman" w:hAnsi="Times New Roman" w:cs="Times New Roman"/>
          <w:b/>
          <w:bCs/>
          <w:i/>
          <w:iCs/>
          <w:color w:val="000000"/>
        </w:rPr>
        <w:t>?</w:t>
      </w:r>
      <w:r>
        <w:rPr>
          <w:rFonts w:ascii="Times New Roman" w:hAnsi="Times New Roman" w:cs="Times New Roman"/>
          <w:color w:val="000000"/>
        </w:rPr>
        <w:br/>
      </w:r>
      <w:r w:rsidR="00EF77EB" w:rsidRPr="00B31772">
        <w:rPr>
          <w:rFonts w:ascii="Times New Roman" w:hAnsi="Times New Roman" w:cs="Times New Roman"/>
          <w:color w:val="000000"/>
        </w:rPr>
        <w:t xml:space="preserve">ARTÍCULO 74.- No cabrá la acción de inconstitucionalidad contra las resoluciones del Poder Judicial, ni contra lo dispuesto por el Tribunal Supremo de Elecciones, en el ejercicio de la función electoral. </w:t>
      </w:r>
      <w:r w:rsidR="00EF77EB" w:rsidRPr="00B31772">
        <w:rPr>
          <w:rFonts w:ascii="Times New Roman" w:hAnsi="Times New Roman" w:cs="Times New Roman"/>
          <w:color w:val="000000"/>
        </w:rPr>
        <w:br/>
        <w:t>ARTÍCULO 76.- Tampoco cabe cuando una persona, que ya presentó una acción, quiere promover otras relacionadas con el mismo asunto pendiente.</w:t>
      </w:r>
    </w:p>
    <w:p w:rsidR="00984250" w:rsidRPr="00B31772" w:rsidRDefault="00984250" w:rsidP="00EF77EB">
      <w:pPr>
        <w:autoSpaceDE w:val="0"/>
        <w:autoSpaceDN w:val="0"/>
        <w:adjustRightInd w:val="0"/>
        <w:spacing w:after="0" w:line="240" w:lineRule="auto"/>
        <w:rPr>
          <w:rFonts w:ascii="Times New Roman" w:hAnsi="Times New Roman" w:cs="Times New Roman"/>
          <w:b/>
          <w:bCs/>
          <w:i/>
          <w:iCs/>
          <w:color w:val="000000"/>
        </w:rPr>
      </w:pPr>
      <w:bookmarkStart w:id="16" w:name="sietecuatro"/>
      <w:bookmarkEnd w:id="16"/>
    </w:p>
    <w:p w:rsidR="00EF77EB" w:rsidRPr="00B31772" w:rsidRDefault="00C65FC5" w:rsidP="00EF77E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i/>
          <w:iCs/>
          <w:color w:val="000000"/>
        </w:rPr>
        <w:t>Requisitos para presentarla</w:t>
      </w:r>
      <w:r w:rsidR="00EF77EB" w:rsidRPr="00B31772">
        <w:rPr>
          <w:rFonts w:ascii="Times New Roman" w:hAnsi="Times New Roman" w:cs="Times New Roman"/>
          <w:color w:val="000000"/>
        </w:rPr>
        <w:br/>
      </w:r>
      <w:r w:rsidR="00EF77EB" w:rsidRPr="00B31772">
        <w:rPr>
          <w:rFonts w:ascii="Times New Roman" w:hAnsi="Times New Roman" w:cs="Times New Roman"/>
          <w:color w:val="000000"/>
        </w:rPr>
        <w:br/>
        <w:t xml:space="preserve">ARTÍCULO 75.- Para presentar la acción, es necesario que exista un asunto pendiente de resolver en los tribunales, o en el procedimiento para concluir el trámite en sede administrativa, incluso puede ser un hábeas corpus o un amparo, en el que se discuta esa inconstitucionalidad como medio de proteger el derecho o interés que se considera lesionado. </w:t>
      </w:r>
      <w:r w:rsidR="00EF77EB" w:rsidRPr="00B31772">
        <w:rPr>
          <w:rFonts w:ascii="Times New Roman" w:hAnsi="Times New Roman" w:cs="Times New Roman"/>
          <w:color w:val="000000"/>
        </w:rPr>
        <w:br/>
        <w:t>No es necesario el caso pendiente cuando no exista daño individual y directo o se trate de la defensa de intereses difusos (ejemplo: protección del ambiente, hacienda pública), o que incumben a un grupo organizado (médicos, maestros, entre otros). Tampoco lo necesitarán el Contralor General de la República, el Procurador General de la República, el Fiscal General de la República y el Defensor de los Habitantes.</w:t>
      </w:r>
      <w:r w:rsidR="00EF77EB" w:rsidRPr="00B31772">
        <w:rPr>
          <w:rFonts w:ascii="Times New Roman" w:hAnsi="Times New Roman" w:cs="Times New Roman"/>
          <w:color w:val="000000"/>
        </w:rPr>
        <w:br/>
        <w:t>ARTÍCULO 78.- El escrito en que se plantea la acción debe estar firmado por quien lo presenta y por un abogado.</w:t>
      </w:r>
      <w:r w:rsidR="00EF77EB" w:rsidRPr="00B31772">
        <w:rPr>
          <w:rFonts w:ascii="Times New Roman" w:hAnsi="Times New Roman" w:cs="Times New Roman"/>
          <w:color w:val="000000"/>
        </w:rPr>
        <w:br/>
        <w:t>Se explicarán las razones en forma clara y precisa, indicando los principios o normas que se consideren violados.</w:t>
      </w:r>
      <w:r w:rsidR="00EF77EB" w:rsidRPr="00B31772">
        <w:rPr>
          <w:rFonts w:ascii="Times New Roman" w:hAnsi="Times New Roman" w:cs="Times New Roman"/>
          <w:color w:val="000000"/>
        </w:rPr>
        <w:br/>
        <w:t>ARTÍCULO 79.- Se presentará en la Secretaría de la Sala, junto con certificación textual del escrito en que se haya alegado la inconstitucionalidad en el asunto pendiente de resolver.</w:t>
      </w:r>
      <w:r w:rsidR="00EF77EB" w:rsidRPr="00B31772">
        <w:rPr>
          <w:rFonts w:ascii="Times New Roman" w:hAnsi="Times New Roman" w:cs="Times New Roman"/>
          <w:color w:val="000000"/>
        </w:rPr>
        <w:br/>
        <w:t>De todos los documentos que se presenten debe aportarse siete copias firmadas para los magistrados de la Sala, y las necesarias para la Procuraduría y las partes contrarias en el asunto pendiente.</w:t>
      </w:r>
      <w:r w:rsidR="00EF77EB" w:rsidRPr="00B31772">
        <w:rPr>
          <w:rFonts w:ascii="Times New Roman" w:hAnsi="Times New Roman" w:cs="Times New Roman"/>
          <w:color w:val="000000"/>
        </w:rPr>
        <w:br/>
        <w:t>Es conveniente que quien la presente, señale fax, o bien casa u oficina situada dentro del área territorial designada por el Poder Judicial, para recibir comunicaciones.</w:t>
      </w:r>
    </w:p>
    <w:p w:rsidR="00EF77EB" w:rsidRDefault="00EF77EB" w:rsidP="0081744A">
      <w:pPr>
        <w:autoSpaceDE w:val="0"/>
        <w:autoSpaceDN w:val="0"/>
        <w:adjustRightInd w:val="0"/>
        <w:spacing w:after="0" w:line="240" w:lineRule="auto"/>
        <w:rPr>
          <w:rFonts w:ascii="Times New Roman" w:hAnsi="Times New Roman" w:cs="Times New Roman"/>
          <w:color w:val="000000"/>
        </w:rPr>
      </w:pPr>
    </w:p>
    <w:p w:rsidR="00C65FC5" w:rsidRPr="00B31772" w:rsidRDefault="00C65FC5" w:rsidP="0081744A">
      <w:pPr>
        <w:autoSpaceDE w:val="0"/>
        <w:autoSpaceDN w:val="0"/>
        <w:adjustRightInd w:val="0"/>
        <w:spacing w:after="0" w:line="240" w:lineRule="auto"/>
        <w:rPr>
          <w:rFonts w:ascii="Times New Roman" w:hAnsi="Times New Roman" w:cs="Times New Roman"/>
          <w:color w:val="000000"/>
        </w:rPr>
      </w:pPr>
    </w:p>
    <w:p w:rsidR="00984250" w:rsidRPr="00B31772" w:rsidRDefault="00984250" w:rsidP="00984250">
      <w:pPr>
        <w:autoSpaceDE w:val="0"/>
        <w:autoSpaceDN w:val="0"/>
        <w:adjustRightInd w:val="0"/>
        <w:spacing w:after="0" w:line="240" w:lineRule="auto"/>
        <w:rPr>
          <w:rFonts w:ascii="Times New Roman" w:hAnsi="Times New Roman" w:cs="Times New Roman"/>
          <w:bCs/>
          <w:color w:val="000000"/>
          <w:lang w:val="es-ES"/>
        </w:rPr>
      </w:pPr>
      <w:r w:rsidRPr="00B31772">
        <w:rPr>
          <w:rFonts w:ascii="Times New Roman" w:hAnsi="Times New Roman" w:cs="Times New Roman"/>
          <w:b/>
          <w:bCs/>
          <w:color w:val="000000"/>
          <w:lang w:val="es-ES"/>
        </w:rPr>
        <w:t xml:space="preserve">Mecanismos regionales. </w:t>
      </w:r>
      <w:r w:rsidRPr="00B31772">
        <w:rPr>
          <w:rFonts w:ascii="Times New Roman" w:hAnsi="Times New Roman" w:cs="Times New Roman"/>
          <w:bCs/>
          <w:color w:val="000000"/>
          <w:lang w:val="es-ES"/>
        </w:rPr>
        <w:t xml:space="preserve">Tomado de: </w:t>
      </w:r>
      <w:hyperlink r:id="rId19" w:history="1">
        <w:r w:rsidRPr="00B31772">
          <w:rPr>
            <w:rStyle w:val="Hipervnculo"/>
            <w:rFonts w:ascii="Times New Roman" w:hAnsi="Times New Roman" w:cs="Times New Roman"/>
            <w:bCs/>
            <w:lang w:val="es-ES"/>
          </w:rPr>
          <w:t>http://www.amnesty.org/es/human-rights-defenders/issues/protection-mechanisms</w:t>
        </w:r>
      </w:hyperlink>
      <w:r w:rsidRPr="00B31772">
        <w:rPr>
          <w:rFonts w:ascii="Times New Roman" w:hAnsi="Times New Roman" w:cs="Times New Roman"/>
          <w:bCs/>
          <w:color w:val="000000"/>
          <w:lang w:val="es-ES"/>
        </w:rPr>
        <w:t xml:space="preserve"> </w:t>
      </w:r>
    </w:p>
    <w:p w:rsidR="00984250" w:rsidRPr="00B31772" w:rsidRDefault="00984250" w:rsidP="00984250">
      <w:pPr>
        <w:autoSpaceDE w:val="0"/>
        <w:autoSpaceDN w:val="0"/>
        <w:adjustRightInd w:val="0"/>
        <w:spacing w:after="0" w:line="240" w:lineRule="auto"/>
        <w:rPr>
          <w:rFonts w:ascii="Times New Roman" w:hAnsi="Times New Roman" w:cs="Times New Roman"/>
          <w:bCs/>
          <w:color w:val="000000"/>
          <w:lang w:val="es-ES"/>
        </w:rPr>
      </w:pPr>
    </w:p>
    <w:p w:rsidR="00984250" w:rsidRPr="00B31772" w:rsidRDefault="00984250" w:rsidP="00984250">
      <w:pPr>
        <w:autoSpaceDE w:val="0"/>
        <w:autoSpaceDN w:val="0"/>
        <w:adjustRightInd w:val="0"/>
        <w:spacing w:after="0" w:line="240" w:lineRule="auto"/>
        <w:rPr>
          <w:rFonts w:ascii="Times New Roman" w:hAnsi="Times New Roman" w:cs="Times New Roman"/>
          <w:bCs/>
          <w:color w:val="000000"/>
          <w:lang w:val="es-ES"/>
        </w:rPr>
      </w:pPr>
      <w:r w:rsidRPr="00B31772">
        <w:rPr>
          <w:rFonts w:ascii="Times New Roman" w:hAnsi="Times New Roman" w:cs="Times New Roman"/>
          <w:bCs/>
          <w:color w:val="000000"/>
          <w:lang w:val="es-ES"/>
        </w:rPr>
        <w:t>Desde la adopción en 1998 de la Declaración de la ONU sobre los Defensores de los Derechos Humanos, África, Europa y América han establecido mecanismos regionales para respaldar y proteger a quienes defienden los derechos humanos en estas regiones.</w:t>
      </w:r>
      <w:r w:rsidRPr="00B31772">
        <w:rPr>
          <w:rFonts w:ascii="Times New Roman" w:hAnsi="Times New Roman" w:cs="Times New Roman"/>
          <w:bCs/>
          <w:color w:val="000000"/>
          <w:lang w:val="es-ES"/>
        </w:rPr>
        <w:br/>
      </w:r>
      <w:r w:rsidRPr="00B31772">
        <w:rPr>
          <w:rFonts w:ascii="Times New Roman" w:hAnsi="Times New Roman" w:cs="Times New Roman"/>
          <w:bCs/>
          <w:color w:val="000000"/>
          <w:lang w:val="es-ES"/>
        </w:rPr>
        <w:br/>
      </w:r>
      <w:r w:rsidRPr="00B31772">
        <w:rPr>
          <w:rFonts w:ascii="Times New Roman" w:hAnsi="Times New Roman" w:cs="Times New Roman"/>
          <w:bCs/>
          <w:color w:val="000000"/>
          <w:lang w:val="es-ES"/>
        </w:rPr>
        <w:lastRenderedPageBreak/>
        <w:t>Esta cooperación intergubernamental ha promovido una comprensión más profunda del contexto al que se enfrentan los defensores y defensoras en una región determinada, y ha ayudado a los gobiernos a dar respuestas adecuadas. Sin embargo, sigue sin aprovecharse todo el potencial de protección regional.</w:t>
      </w:r>
      <w:r w:rsidRPr="00B31772">
        <w:rPr>
          <w:rFonts w:ascii="Times New Roman" w:hAnsi="Times New Roman" w:cs="Times New Roman"/>
          <w:bCs/>
          <w:color w:val="000000"/>
          <w:lang w:val="es-ES"/>
        </w:rPr>
        <w:br/>
      </w:r>
      <w:r w:rsidRPr="00B31772">
        <w:rPr>
          <w:rFonts w:ascii="Times New Roman" w:hAnsi="Times New Roman" w:cs="Times New Roman"/>
          <w:bCs/>
          <w:color w:val="000000"/>
          <w:lang w:val="es-ES"/>
        </w:rPr>
        <w:br/>
        <w:t>Asia y Oriente Medio carecen de este tipo de mecanismos tanto para la protección de los derechos humanos en general como para la de sus defensores y defensoras en particular.</w:t>
      </w:r>
    </w:p>
    <w:p w:rsidR="00984250" w:rsidRPr="00B31772" w:rsidRDefault="00984250" w:rsidP="00984250">
      <w:pPr>
        <w:autoSpaceDE w:val="0"/>
        <w:autoSpaceDN w:val="0"/>
        <w:adjustRightInd w:val="0"/>
        <w:spacing w:after="0" w:line="240" w:lineRule="auto"/>
        <w:rPr>
          <w:rFonts w:ascii="Times New Roman" w:hAnsi="Times New Roman" w:cs="Times New Roman"/>
          <w:bCs/>
          <w:color w:val="000000"/>
          <w:lang w:val="es-ES"/>
        </w:rPr>
      </w:pPr>
    </w:p>
    <w:p w:rsidR="00984250" w:rsidRPr="00B31772" w:rsidRDefault="00984250" w:rsidP="00984250">
      <w:pPr>
        <w:autoSpaceDE w:val="0"/>
        <w:autoSpaceDN w:val="0"/>
        <w:adjustRightInd w:val="0"/>
        <w:spacing w:after="0" w:line="240" w:lineRule="auto"/>
        <w:rPr>
          <w:rFonts w:ascii="Times New Roman" w:hAnsi="Times New Roman" w:cs="Times New Roman"/>
          <w:b/>
          <w:bCs/>
          <w:color w:val="000000"/>
          <w:lang w:val="es-ES"/>
        </w:rPr>
      </w:pPr>
      <w:r w:rsidRPr="00B31772">
        <w:rPr>
          <w:rFonts w:ascii="Times New Roman" w:hAnsi="Times New Roman" w:cs="Times New Roman"/>
          <w:b/>
          <w:bCs/>
          <w:color w:val="000000"/>
          <w:lang w:val="es-ES"/>
        </w:rPr>
        <w:t xml:space="preserve"> América</w:t>
      </w:r>
    </w:p>
    <w:p w:rsidR="00984250" w:rsidRPr="00B31772" w:rsidRDefault="00984250" w:rsidP="00984250">
      <w:pPr>
        <w:autoSpaceDE w:val="0"/>
        <w:autoSpaceDN w:val="0"/>
        <w:adjustRightInd w:val="0"/>
        <w:spacing w:after="0" w:line="240" w:lineRule="auto"/>
        <w:rPr>
          <w:rFonts w:ascii="Times New Roman" w:hAnsi="Times New Roman" w:cs="Times New Roman"/>
          <w:bCs/>
          <w:color w:val="000000"/>
          <w:lang w:val="es-ES"/>
        </w:rPr>
      </w:pPr>
    </w:p>
    <w:p w:rsidR="00984250" w:rsidRPr="00B31772" w:rsidRDefault="00984250" w:rsidP="00984250">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 xml:space="preserve">La Asamblea General de la </w:t>
      </w:r>
      <w:r w:rsidRPr="00B31772">
        <w:rPr>
          <w:rFonts w:ascii="Times New Roman" w:hAnsi="Times New Roman" w:cs="Times New Roman"/>
          <w:b/>
          <w:bCs/>
          <w:color w:val="000000"/>
          <w:u w:val="single"/>
          <w:lang w:val="es-ES"/>
        </w:rPr>
        <w:t>Organización de los Estados Americanos</w:t>
      </w:r>
      <w:r w:rsidRPr="00B31772">
        <w:rPr>
          <w:rFonts w:ascii="Times New Roman" w:hAnsi="Times New Roman" w:cs="Times New Roman"/>
          <w:color w:val="000000"/>
          <w:lang w:val="es-ES"/>
        </w:rPr>
        <w:t xml:space="preserve"> (OEA) se ha comprometido repetidamente en nombre de los gobiernos de América a respetar la Declaración sobre los Defensores de los Derechos Humanos. Cada año, desde 1999, ha adoptado resoluciones a este respecto.</w:t>
      </w:r>
      <w:r w:rsidRPr="00B31772">
        <w:rPr>
          <w:rFonts w:ascii="Times New Roman" w:hAnsi="Times New Roman" w:cs="Times New Roman"/>
          <w:color w:val="000000"/>
          <w:lang w:val="es-ES"/>
        </w:rPr>
        <w:br/>
      </w:r>
      <w:r w:rsidRPr="00B31772">
        <w:rPr>
          <w:rFonts w:ascii="Times New Roman" w:hAnsi="Times New Roman" w:cs="Times New Roman"/>
          <w:color w:val="000000"/>
          <w:lang w:val="es-ES"/>
        </w:rPr>
        <w:br/>
        <w:t xml:space="preserve">La </w:t>
      </w:r>
      <w:r w:rsidRPr="00B31772">
        <w:rPr>
          <w:rFonts w:ascii="Times New Roman" w:hAnsi="Times New Roman" w:cs="Times New Roman"/>
          <w:b/>
          <w:bCs/>
          <w:color w:val="000000"/>
          <w:u w:val="single"/>
          <w:lang w:val="es-ES"/>
        </w:rPr>
        <w:t>Comisión Interamericana de Derechos Humanos</w:t>
      </w:r>
      <w:r w:rsidRPr="00B31772">
        <w:rPr>
          <w:rFonts w:ascii="Times New Roman" w:hAnsi="Times New Roman" w:cs="Times New Roman"/>
          <w:color w:val="000000"/>
          <w:lang w:val="es-ES"/>
        </w:rPr>
        <w:t xml:space="preserve"> (CIDH) es un mecanismo independiente de la OEA y se creó para promover y proteger los derechos humanos en toda América. Entre sus funciones se encuentran las siguientes:</w:t>
      </w:r>
    </w:p>
    <w:p w:rsidR="00984250" w:rsidRPr="00B31772" w:rsidRDefault="00984250" w:rsidP="00984250">
      <w:pPr>
        <w:numPr>
          <w:ilvl w:val="0"/>
          <w:numId w:val="2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observar la situación de los derechos humanos en los Estados miembros;</w:t>
      </w:r>
    </w:p>
    <w:p w:rsidR="00984250" w:rsidRPr="00B31772" w:rsidRDefault="00984250" w:rsidP="00984250">
      <w:pPr>
        <w:numPr>
          <w:ilvl w:val="0"/>
          <w:numId w:val="2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sensibilizar sobre los derechos humanos;</w:t>
      </w:r>
    </w:p>
    <w:p w:rsidR="00984250" w:rsidRPr="00B31772" w:rsidRDefault="00984250" w:rsidP="00984250">
      <w:pPr>
        <w:numPr>
          <w:ilvl w:val="0"/>
          <w:numId w:val="22"/>
        </w:num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t>tratar casos de abusos contra los derechos humanos, incluidos los perpetrados contra quienes defienden estos derechos.</w:t>
      </w:r>
    </w:p>
    <w:p w:rsidR="00984250" w:rsidRPr="00B31772" w:rsidRDefault="00984250" w:rsidP="00984250">
      <w:pPr>
        <w:autoSpaceDE w:val="0"/>
        <w:autoSpaceDN w:val="0"/>
        <w:adjustRightInd w:val="0"/>
        <w:spacing w:after="0" w:line="240" w:lineRule="auto"/>
        <w:rPr>
          <w:rFonts w:ascii="Times New Roman" w:hAnsi="Times New Roman" w:cs="Times New Roman"/>
          <w:color w:val="000000"/>
          <w:lang w:val="es-ES"/>
        </w:rPr>
      </w:pPr>
      <w:r w:rsidRPr="00B31772">
        <w:rPr>
          <w:rFonts w:ascii="Times New Roman" w:hAnsi="Times New Roman" w:cs="Times New Roman"/>
          <w:color w:val="000000"/>
          <w:lang w:val="es-ES"/>
        </w:rPr>
        <w:br/>
        <w:t xml:space="preserve">Su trabajo en favor de las personas que defienden los derechos humanos se coordina a través de una </w:t>
      </w:r>
      <w:r w:rsidRPr="00B31772">
        <w:rPr>
          <w:rFonts w:ascii="Times New Roman" w:hAnsi="Times New Roman" w:cs="Times New Roman"/>
          <w:b/>
          <w:bCs/>
          <w:color w:val="000000"/>
          <w:u w:val="single"/>
          <w:lang w:val="es-ES"/>
        </w:rPr>
        <w:t>Unidad de Defensores de Derechos Humanos</w:t>
      </w:r>
      <w:r w:rsidRPr="00B31772">
        <w:rPr>
          <w:rFonts w:ascii="Times New Roman" w:hAnsi="Times New Roman" w:cs="Times New Roman"/>
          <w:color w:val="000000"/>
          <w:lang w:val="es-ES"/>
        </w:rPr>
        <w:t xml:space="preserve"> especialmente designada, que vigila la situación de los defensores y defensoras en la región, la analiza e informa sobre ella.</w:t>
      </w:r>
      <w:r w:rsidRPr="00B31772">
        <w:rPr>
          <w:rFonts w:ascii="Times New Roman" w:hAnsi="Times New Roman" w:cs="Times New Roman"/>
          <w:color w:val="000000"/>
          <w:lang w:val="es-ES"/>
        </w:rPr>
        <w:br/>
      </w:r>
      <w:r w:rsidRPr="00B31772">
        <w:rPr>
          <w:rFonts w:ascii="Times New Roman" w:hAnsi="Times New Roman" w:cs="Times New Roman"/>
          <w:color w:val="000000"/>
          <w:lang w:val="es-ES"/>
        </w:rPr>
        <w:br/>
        <w:t>Esta unidad también asesora a la CIDH sobre peticiones individuales de medidas cautelares para defensores y defensoras, unas medidas que se pueden ordenar cuando una persona corre peligro de sufrir “daños graves e irreparables” a consecuencia de la violación de sus derechos.</w:t>
      </w:r>
      <w:r w:rsidRPr="00B31772">
        <w:rPr>
          <w:rFonts w:ascii="Times New Roman" w:hAnsi="Times New Roman" w:cs="Times New Roman"/>
          <w:color w:val="000000"/>
          <w:lang w:val="es-ES"/>
        </w:rPr>
        <w:br/>
      </w:r>
      <w:r w:rsidRPr="00B31772">
        <w:rPr>
          <w:rFonts w:ascii="Times New Roman" w:hAnsi="Times New Roman" w:cs="Times New Roman"/>
          <w:color w:val="000000"/>
          <w:lang w:val="es-ES"/>
        </w:rPr>
        <w:br/>
        <w:t xml:space="preserve">Las peticiones las realizan personas o grupos que denuncian violaciones de derechos protegidos por la </w:t>
      </w:r>
      <w:r w:rsidRPr="00B31772">
        <w:rPr>
          <w:rFonts w:ascii="Times New Roman" w:hAnsi="Times New Roman" w:cs="Times New Roman"/>
          <w:b/>
          <w:bCs/>
          <w:color w:val="000000"/>
          <w:u w:val="single"/>
          <w:lang w:val="es-ES"/>
        </w:rPr>
        <w:t>Declaración Americana de los Derechos y Deberes del Hombre</w:t>
      </w:r>
      <w:r w:rsidRPr="00B31772">
        <w:rPr>
          <w:rFonts w:ascii="Times New Roman" w:hAnsi="Times New Roman" w:cs="Times New Roman"/>
          <w:color w:val="000000"/>
          <w:lang w:val="es-ES"/>
        </w:rPr>
        <w:t xml:space="preserve">, la </w:t>
      </w:r>
      <w:r w:rsidRPr="00B31772">
        <w:rPr>
          <w:rFonts w:ascii="Times New Roman" w:hAnsi="Times New Roman" w:cs="Times New Roman"/>
          <w:b/>
          <w:bCs/>
          <w:color w:val="000000"/>
          <w:u w:val="single"/>
          <w:lang w:val="es-ES"/>
        </w:rPr>
        <w:t>Convención Americana sobre Derechos Humanos</w:t>
      </w:r>
      <w:r w:rsidRPr="00B31772">
        <w:rPr>
          <w:rFonts w:ascii="Times New Roman" w:hAnsi="Times New Roman" w:cs="Times New Roman"/>
          <w:color w:val="000000"/>
          <w:lang w:val="es-ES"/>
        </w:rPr>
        <w:t xml:space="preserve"> y otros tratados interamericanos de derechos humanos.</w:t>
      </w:r>
      <w:r w:rsidRPr="00B31772">
        <w:rPr>
          <w:rFonts w:ascii="Times New Roman" w:hAnsi="Times New Roman" w:cs="Times New Roman"/>
          <w:color w:val="000000"/>
          <w:lang w:val="es-ES"/>
        </w:rPr>
        <w:br/>
      </w:r>
      <w:r w:rsidRPr="00B31772">
        <w:rPr>
          <w:rFonts w:ascii="Times New Roman" w:hAnsi="Times New Roman" w:cs="Times New Roman"/>
          <w:color w:val="000000"/>
          <w:lang w:val="es-ES"/>
        </w:rPr>
        <w:br/>
        <w:t>Las medidas cautelares incluyen tanto medidas de seguridad como investigaciones sobre las amenazas u otras violaciones contra defensores y defensoras de derechos humanos, para abordar las causas fundamentales del problema e impedir que se repita. En 2005 se ordenaron medidas cautelares en 11 casos relacionados con defensores y defensoras de los derechos humanos.</w:t>
      </w:r>
      <w:r w:rsidRPr="00B31772">
        <w:rPr>
          <w:rFonts w:ascii="Times New Roman" w:hAnsi="Times New Roman" w:cs="Times New Roman"/>
          <w:color w:val="000000"/>
          <w:lang w:val="es-ES"/>
        </w:rPr>
        <w:br/>
      </w:r>
      <w:r w:rsidRPr="00B31772">
        <w:rPr>
          <w:rFonts w:ascii="Times New Roman" w:hAnsi="Times New Roman" w:cs="Times New Roman"/>
          <w:color w:val="000000"/>
          <w:lang w:val="es-ES"/>
        </w:rPr>
        <w:br/>
        <w:t xml:space="preserve">Cuando los Estados miembros no cumplen las recomendaciones de la Comisión, ésta puede remitir el caso a la </w:t>
      </w:r>
      <w:r w:rsidRPr="00B31772">
        <w:rPr>
          <w:rFonts w:ascii="Times New Roman" w:hAnsi="Times New Roman" w:cs="Times New Roman"/>
          <w:b/>
          <w:bCs/>
          <w:color w:val="000000"/>
          <w:u w:val="single"/>
          <w:lang w:val="es-ES"/>
        </w:rPr>
        <w:t>Corte Interamericana de Derechos Humanos</w:t>
      </w:r>
      <w:r w:rsidRPr="00B31772">
        <w:rPr>
          <w:rFonts w:ascii="Times New Roman" w:hAnsi="Times New Roman" w:cs="Times New Roman"/>
          <w:color w:val="000000"/>
          <w:lang w:val="es-ES"/>
        </w:rPr>
        <w:t>.</w:t>
      </w:r>
    </w:p>
    <w:p w:rsidR="00984250" w:rsidRPr="00B31772" w:rsidRDefault="00984250" w:rsidP="00984250">
      <w:pPr>
        <w:autoSpaceDE w:val="0"/>
        <w:autoSpaceDN w:val="0"/>
        <w:adjustRightInd w:val="0"/>
        <w:spacing w:after="0" w:line="240" w:lineRule="auto"/>
        <w:rPr>
          <w:rFonts w:ascii="Times New Roman" w:hAnsi="Times New Roman" w:cs="Times New Roman"/>
          <w:color w:val="000000"/>
          <w:lang w:val="es-ES"/>
        </w:rPr>
      </w:pPr>
    </w:p>
    <w:p w:rsidR="00984250" w:rsidRPr="00B31772" w:rsidRDefault="00C65FC5" w:rsidP="00984250">
      <w:pPr>
        <w:autoSpaceDE w:val="0"/>
        <w:autoSpaceDN w:val="0"/>
        <w:adjustRightInd w:val="0"/>
        <w:spacing w:after="0" w:line="240" w:lineRule="auto"/>
        <w:rPr>
          <w:rFonts w:ascii="Times New Roman" w:hAnsi="Times New Roman" w:cs="Times New Roman"/>
          <w:color w:val="000000"/>
          <w:lang w:val="es-ES"/>
        </w:rPr>
      </w:pPr>
      <w:r>
        <w:rPr>
          <w:rFonts w:ascii="Times New Roman" w:hAnsi="Times New Roman" w:cs="Times New Roman"/>
          <w:b/>
          <w:color w:val="000000"/>
          <w:lang w:val="es-ES"/>
        </w:rPr>
        <w:t>Mecanismos Internacionales</w:t>
      </w:r>
      <w:r w:rsidR="00984250" w:rsidRPr="00B31772">
        <w:rPr>
          <w:rFonts w:ascii="Times New Roman" w:hAnsi="Times New Roman" w:cs="Times New Roman"/>
          <w:b/>
          <w:color w:val="000000"/>
          <w:lang w:val="es-ES"/>
        </w:rPr>
        <w:t xml:space="preserve">. </w:t>
      </w:r>
      <w:r w:rsidR="00984250" w:rsidRPr="00B31772">
        <w:rPr>
          <w:rFonts w:ascii="Times New Roman" w:hAnsi="Times New Roman" w:cs="Times New Roman"/>
          <w:color w:val="000000"/>
          <w:lang w:val="es-ES"/>
        </w:rPr>
        <w:t xml:space="preserve">Tomado de: </w:t>
      </w:r>
      <w:hyperlink r:id="rId20" w:history="1">
        <w:r w:rsidR="00984250" w:rsidRPr="00B31772">
          <w:rPr>
            <w:rStyle w:val="Hipervnculo"/>
            <w:rFonts w:ascii="Times New Roman" w:hAnsi="Times New Roman" w:cs="Times New Roman"/>
            <w:lang w:val="es-ES"/>
          </w:rPr>
          <w:t>http://www.un.org/es/rights/</w:t>
        </w:r>
      </w:hyperlink>
      <w:r w:rsidR="00984250" w:rsidRPr="00B31772">
        <w:rPr>
          <w:rFonts w:ascii="Times New Roman" w:hAnsi="Times New Roman" w:cs="Times New Roman"/>
          <w:color w:val="000000"/>
          <w:lang w:val="es-ES"/>
        </w:rPr>
        <w:t xml:space="preserve"> </w:t>
      </w:r>
    </w:p>
    <w:p w:rsidR="00984250" w:rsidRPr="00B31772" w:rsidRDefault="00984250" w:rsidP="00984250">
      <w:pPr>
        <w:autoSpaceDE w:val="0"/>
        <w:autoSpaceDN w:val="0"/>
        <w:adjustRightInd w:val="0"/>
        <w:spacing w:after="0" w:line="240" w:lineRule="auto"/>
        <w:rPr>
          <w:rFonts w:ascii="Times New Roman" w:hAnsi="Times New Roman" w:cs="Times New Roman"/>
          <w:b/>
          <w:color w:val="000000"/>
          <w:lang w:val="es-ES"/>
        </w:rPr>
      </w:pPr>
    </w:p>
    <w:p w:rsidR="00984250" w:rsidRPr="00C65FC5" w:rsidRDefault="00984250" w:rsidP="00C65FC5">
      <w:pPr>
        <w:pStyle w:val="Prrafodelista"/>
        <w:numPr>
          <w:ilvl w:val="0"/>
          <w:numId w:val="24"/>
        </w:numPr>
        <w:autoSpaceDE w:val="0"/>
        <w:autoSpaceDN w:val="0"/>
        <w:adjustRightInd w:val="0"/>
        <w:spacing w:after="0" w:line="240" w:lineRule="auto"/>
        <w:rPr>
          <w:rFonts w:ascii="Times New Roman" w:hAnsi="Times New Roman" w:cs="Times New Roman"/>
          <w:b/>
          <w:bCs/>
          <w:color w:val="000000"/>
        </w:rPr>
      </w:pPr>
      <w:r w:rsidRPr="00C65FC5">
        <w:rPr>
          <w:rFonts w:ascii="Times New Roman" w:hAnsi="Times New Roman" w:cs="Times New Roman"/>
          <w:b/>
          <w:bCs/>
          <w:color w:val="000000"/>
        </w:rPr>
        <w:t>Consejo de Derechos Humanos</w:t>
      </w:r>
    </w:p>
    <w:p w:rsidR="00984250" w:rsidRPr="00B31772" w:rsidRDefault="00984250" w:rsidP="0098425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El Consejo de Derechos Humanos es un órgano intergubernamental que forma parte del sistema de las Naciones Unidas y que está compuesto por 47 Estados Miembros responsables del fortalecimiento de la promoción y la protección de los derechos humanos en el mundo. Fue creado por la Asamblea General de las Naciones Unidas el 15 de marzo de 2006, con el objetivo principal </w:t>
      </w:r>
      <w:r w:rsidRPr="00B31772">
        <w:rPr>
          <w:rFonts w:ascii="Times New Roman" w:hAnsi="Times New Roman" w:cs="Times New Roman"/>
          <w:color w:val="000000"/>
        </w:rPr>
        <w:lastRenderedPageBreak/>
        <w:t xml:space="preserve">de considerar las situaciones de violaciones de los derechos humanos y hacer recomendaciones al respecto. </w:t>
      </w:r>
    </w:p>
    <w:p w:rsidR="00984250" w:rsidRPr="00B31772" w:rsidRDefault="00984250" w:rsidP="0098425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Un año después de celebrar su primera reunión, el 18 de junio de 2007, el consejo adoptó su "paquete de construcción institucional" que proporciona elementos que guían su trabajo futuro. Entre estos se destaca el nuevo Mecanismo de examen periódico </w:t>
      </w:r>
      <w:proofErr w:type="gramStart"/>
      <w:r w:rsidRPr="00B31772">
        <w:rPr>
          <w:rFonts w:ascii="Times New Roman" w:hAnsi="Times New Roman" w:cs="Times New Roman"/>
          <w:color w:val="000000"/>
        </w:rPr>
        <w:t>universal ,</w:t>
      </w:r>
      <w:proofErr w:type="gramEnd"/>
      <w:r w:rsidRPr="00B31772">
        <w:rPr>
          <w:rFonts w:ascii="Times New Roman" w:hAnsi="Times New Roman" w:cs="Times New Roman"/>
          <w:color w:val="000000"/>
        </w:rPr>
        <w:t xml:space="preserve"> a través del cual se examinará la situación de los derechos humanos en los 192 Estados miembros de las Naciones Unidas. Otras características incluyen un nuevo Comité Asesor que sirve como el "</w:t>
      </w:r>
      <w:proofErr w:type="spellStart"/>
      <w:r w:rsidRPr="00B31772">
        <w:rPr>
          <w:rFonts w:ascii="Times New Roman" w:hAnsi="Times New Roman" w:cs="Times New Roman"/>
          <w:color w:val="000000"/>
        </w:rPr>
        <w:t>think</w:t>
      </w:r>
      <w:proofErr w:type="spellEnd"/>
      <w:r w:rsidRPr="00B31772">
        <w:rPr>
          <w:rFonts w:ascii="Times New Roman" w:hAnsi="Times New Roman" w:cs="Times New Roman"/>
          <w:color w:val="000000"/>
        </w:rPr>
        <w:t xml:space="preserve"> </w:t>
      </w:r>
      <w:proofErr w:type="spellStart"/>
      <w:r w:rsidRPr="00B31772">
        <w:rPr>
          <w:rFonts w:ascii="Times New Roman" w:hAnsi="Times New Roman" w:cs="Times New Roman"/>
          <w:color w:val="000000"/>
        </w:rPr>
        <w:t>tank</w:t>
      </w:r>
      <w:proofErr w:type="spellEnd"/>
      <w:r w:rsidRPr="00B31772">
        <w:rPr>
          <w:rFonts w:ascii="Times New Roman" w:hAnsi="Times New Roman" w:cs="Times New Roman"/>
          <w:color w:val="000000"/>
        </w:rPr>
        <w:t>" del consejo asesorándolo en diversas cuestiones temáticas relativas a los derechos humanos y el nuevo mecanismo de método de denuncias que permite que individuos y organizaciones presenten denuncias sobre violaciones de los derechos humanos a la atención del Consejo. El Consejo de Derechos Humanos también continuará trabajando de cerca con los procedimientos especiales de las Naciones Unidas establecidos por la extinta comisión y admitidos por el Consejo.</w:t>
      </w:r>
    </w:p>
    <w:p w:rsidR="00093F31" w:rsidRPr="00B31772" w:rsidRDefault="00093F31" w:rsidP="00984250">
      <w:pPr>
        <w:autoSpaceDE w:val="0"/>
        <w:autoSpaceDN w:val="0"/>
        <w:adjustRightInd w:val="0"/>
        <w:spacing w:after="0" w:line="240" w:lineRule="auto"/>
        <w:rPr>
          <w:rFonts w:ascii="Times New Roman" w:hAnsi="Times New Roman" w:cs="Times New Roman"/>
          <w:color w:val="000000"/>
        </w:rPr>
      </w:pPr>
    </w:p>
    <w:p w:rsidR="00093F31" w:rsidRPr="00C65FC5" w:rsidRDefault="00093F31" w:rsidP="00C65FC5">
      <w:pPr>
        <w:pStyle w:val="Prrafodelista"/>
        <w:numPr>
          <w:ilvl w:val="0"/>
          <w:numId w:val="24"/>
        </w:numPr>
        <w:autoSpaceDE w:val="0"/>
        <w:autoSpaceDN w:val="0"/>
        <w:adjustRightInd w:val="0"/>
        <w:spacing w:after="0" w:line="240" w:lineRule="auto"/>
        <w:rPr>
          <w:rFonts w:ascii="Times New Roman" w:hAnsi="Times New Roman" w:cs="Times New Roman"/>
          <w:b/>
          <w:color w:val="000000"/>
          <w:lang w:val="es-ES"/>
        </w:rPr>
      </w:pPr>
      <w:r w:rsidRPr="00C65FC5">
        <w:rPr>
          <w:rFonts w:ascii="Times New Roman" w:hAnsi="Times New Roman" w:cs="Times New Roman"/>
          <w:b/>
          <w:color w:val="000000"/>
        </w:rPr>
        <w:t>El Alto Comisionado para los Derechos Humanos</w:t>
      </w:r>
    </w:p>
    <w:p w:rsidR="00093F31" w:rsidRPr="00B31772" w:rsidRDefault="00093F31" w:rsidP="00093F31">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La Oficina del Alto Comisionado para los Derechos Humanos (OACDH) representa el compromiso del mundo frente a los ideales universales de la dignidad </w:t>
      </w:r>
      <w:proofErr w:type="gramStart"/>
      <w:r w:rsidRPr="00B31772">
        <w:rPr>
          <w:rFonts w:ascii="Times New Roman" w:hAnsi="Times New Roman" w:cs="Times New Roman"/>
          <w:color w:val="000000"/>
        </w:rPr>
        <w:t>humana .</w:t>
      </w:r>
      <w:proofErr w:type="gramEnd"/>
      <w:r w:rsidRPr="00B31772">
        <w:rPr>
          <w:rFonts w:ascii="Times New Roman" w:hAnsi="Times New Roman" w:cs="Times New Roman"/>
          <w:color w:val="000000"/>
        </w:rPr>
        <w:t xml:space="preserve"> La comunidad internacional nos ha conferido el mandato exclusivo de promover y proteger todos los derechos humanos.</w:t>
      </w:r>
    </w:p>
    <w:p w:rsidR="00093F31" w:rsidRPr="00B31772" w:rsidRDefault="00093F31" w:rsidP="00093F31">
      <w:pPr>
        <w:autoSpaceDE w:val="0"/>
        <w:autoSpaceDN w:val="0"/>
        <w:adjustRightInd w:val="0"/>
        <w:spacing w:after="0" w:line="240" w:lineRule="auto"/>
        <w:rPr>
          <w:rFonts w:ascii="Times New Roman" w:hAnsi="Times New Roman" w:cs="Times New Roman"/>
          <w:bCs/>
          <w:color w:val="000000"/>
        </w:rPr>
      </w:pPr>
      <w:r w:rsidRPr="00B31772">
        <w:rPr>
          <w:rFonts w:ascii="Times New Roman" w:hAnsi="Times New Roman" w:cs="Times New Roman"/>
          <w:bCs/>
          <w:color w:val="000000"/>
        </w:rPr>
        <w:t xml:space="preserve">Liderazgo </w:t>
      </w:r>
    </w:p>
    <w:p w:rsidR="00093F31" w:rsidRPr="00B31772" w:rsidRDefault="00093F31" w:rsidP="00093F31">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El Alto Comisionado para los Derechos Humanos es el principal funcionario de derechos humanos de las Naciones Unidas. </w:t>
      </w:r>
    </w:p>
    <w:p w:rsidR="00093F31" w:rsidRPr="00B31772" w:rsidRDefault="00093F31" w:rsidP="00093F31">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El Alto Comisionado encabeza la OACDH y dirige los esfuerzos de las Naciones Unidas en materia de derechos humanos. Ofrecemos liderazgo, trabajamos con objetividad, brindamos enseñanza y tomamos medidas para habilitar a las personas y prestar apoyo a los Estados en la defensa de los derechos humanos. </w:t>
      </w:r>
    </w:p>
    <w:p w:rsidR="00093F31" w:rsidRPr="00B31772" w:rsidRDefault="00093F31" w:rsidP="00093F31">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Formamos parte de la Secretaría de las Naciones Unidas y nuestra sede principal está establecida en Ginebra. </w:t>
      </w:r>
    </w:p>
    <w:p w:rsidR="00093F31" w:rsidRPr="00B31772" w:rsidRDefault="00093F31" w:rsidP="00093F31">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"Las prioridades de la Oficina quedan establecidas en dos documentos estratégicos fundamentales: el Plan de Gestión para 2012-2013 (en inglés). </w:t>
      </w:r>
    </w:p>
    <w:p w:rsidR="00093F31" w:rsidRDefault="00093F31" w:rsidP="00093F31">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Estas prioridades incluyen una mayor participación en los países, en estrecha colaboración con nuestros socios en el plano nacional y local, a fin de garantizar que las normas internacionales de derechos humanos se apliquen sobre el terreno; un mayor papel de liderazgo para el Alto Comisionado; y asociaciones más estrechas con la sociedad civil y los organismos de las Naciones Unidas."</w:t>
      </w:r>
    </w:p>
    <w:p w:rsidR="00C65FC5" w:rsidRPr="00B31772" w:rsidRDefault="00C65FC5" w:rsidP="00093F31">
      <w:pPr>
        <w:autoSpaceDE w:val="0"/>
        <w:autoSpaceDN w:val="0"/>
        <w:adjustRightInd w:val="0"/>
        <w:spacing w:after="0" w:line="240" w:lineRule="auto"/>
        <w:rPr>
          <w:rFonts w:ascii="Times New Roman" w:hAnsi="Times New Roman" w:cs="Times New Roman"/>
          <w:b/>
          <w:bCs/>
          <w:color w:val="000000"/>
        </w:rPr>
      </w:pPr>
    </w:p>
    <w:p w:rsidR="00984250" w:rsidRPr="00B31772" w:rsidRDefault="00984250" w:rsidP="00984250">
      <w:pPr>
        <w:autoSpaceDE w:val="0"/>
        <w:autoSpaceDN w:val="0"/>
        <w:adjustRightInd w:val="0"/>
        <w:spacing w:after="0" w:line="240" w:lineRule="auto"/>
        <w:rPr>
          <w:rFonts w:ascii="Times New Roman" w:hAnsi="Times New Roman" w:cs="Times New Roman"/>
          <w:color w:val="000000"/>
        </w:rPr>
      </w:pPr>
    </w:p>
    <w:p w:rsidR="009B67C9" w:rsidRPr="00C65FC5" w:rsidRDefault="009B67C9" w:rsidP="00984250">
      <w:pPr>
        <w:autoSpaceDE w:val="0"/>
        <w:autoSpaceDN w:val="0"/>
        <w:adjustRightInd w:val="0"/>
        <w:spacing w:after="0" w:line="240" w:lineRule="auto"/>
        <w:rPr>
          <w:rFonts w:ascii="Times New Roman" w:hAnsi="Times New Roman" w:cs="Times New Roman"/>
          <w:b/>
          <w:color w:val="000000"/>
          <w:sz w:val="28"/>
          <w:szCs w:val="28"/>
        </w:rPr>
      </w:pPr>
      <w:r w:rsidRPr="00C65FC5">
        <w:rPr>
          <w:rFonts w:ascii="Times New Roman" w:hAnsi="Times New Roman" w:cs="Times New Roman"/>
          <w:b/>
          <w:color w:val="000000"/>
          <w:sz w:val="28"/>
          <w:szCs w:val="28"/>
        </w:rPr>
        <w:t>Derechos Humanos en la Constitución Política de Costa Rica</w:t>
      </w:r>
    </w:p>
    <w:p w:rsidR="000B7860" w:rsidRPr="00B31772" w:rsidRDefault="000B7860" w:rsidP="00984250">
      <w:pPr>
        <w:autoSpaceDE w:val="0"/>
        <w:autoSpaceDN w:val="0"/>
        <w:adjustRightInd w:val="0"/>
        <w:spacing w:after="0" w:line="240" w:lineRule="auto"/>
        <w:rPr>
          <w:rFonts w:ascii="Times New Roman" w:hAnsi="Times New Roman" w:cs="Times New Roman"/>
          <w:b/>
          <w:color w:val="000000"/>
        </w:rPr>
      </w:pPr>
    </w:p>
    <w:p w:rsidR="009B67C9" w:rsidRPr="00C65FC5" w:rsidRDefault="000B7860" w:rsidP="00C65FC5">
      <w:pPr>
        <w:pStyle w:val="Prrafodelista"/>
        <w:numPr>
          <w:ilvl w:val="0"/>
          <w:numId w:val="25"/>
        </w:numPr>
        <w:autoSpaceDE w:val="0"/>
        <w:autoSpaceDN w:val="0"/>
        <w:adjustRightInd w:val="0"/>
        <w:spacing w:after="0" w:line="240" w:lineRule="auto"/>
        <w:rPr>
          <w:rFonts w:ascii="Times New Roman" w:hAnsi="Times New Roman" w:cs="Times New Roman"/>
          <w:b/>
          <w:color w:val="000000"/>
        </w:rPr>
      </w:pPr>
      <w:r w:rsidRPr="00C65FC5">
        <w:rPr>
          <w:rFonts w:ascii="Times New Roman" w:hAnsi="Times New Roman" w:cs="Times New Roman"/>
          <w:b/>
          <w:color w:val="000000"/>
        </w:rPr>
        <w:t>Primera Generación</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TITULO IV</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DERECHOS Y GARANTIAS INDIVIDUALES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Capítulo </w:t>
      </w:r>
      <w:proofErr w:type="spellStart"/>
      <w:r w:rsidRPr="00B31772">
        <w:rPr>
          <w:rFonts w:ascii="Times New Roman" w:hAnsi="Times New Roman" w:cs="Times New Roman"/>
          <w:color w:val="000000"/>
        </w:rPr>
        <w:t>Unico</w:t>
      </w:r>
      <w:proofErr w:type="spellEnd"/>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20.- Toda persona es libre en la República, (sic) quien se</w:t>
      </w:r>
      <w:r w:rsidR="00C65FC5">
        <w:rPr>
          <w:rFonts w:ascii="Times New Roman" w:hAnsi="Times New Roman" w:cs="Times New Roman"/>
          <w:color w:val="000000"/>
        </w:rPr>
        <w:t xml:space="preserve"> </w:t>
      </w:r>
      <w:r w:rsidRPr="00B31772">
        <w:rPr>
          <w:rFonts w:ascii="Times New Roman" w:hAnsi="Times New Roman" w:cs="Times New Roman"/>
          <w:color w:val="000000"/>
        </w:rPr>
        <w:t>halle bajo la protección de sus leyes no podrá ser esclavo ni esclava.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el artículo 1º de la ley No.7880 de 27 de mayo de</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1999)</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21.- La vida humana es inviolable.</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22.- Todo costarricense puede trasladarse y permanecer en</w:t>
      </w:r>
      <w:r w:rsidR="00C65FC5">
        <w:rPr>
          <w:rFonts w:ascii="Times New Roman" w:hAnsi="Times New Roman" w:cs="Times New Roman"/>
          <w:color w:val="000000"/>
        </w:rPr>
        <w:t xml:space="preserve"> </w:t>
      </w:r>
      <w:r w:rsidRPr="00B31772">
        <w:rPr>
          <w:rFonts w:ascii="Times New Roman" w:hAnsi="Times New Roman" w:cs="Times New Roman"/>
          <w:color w:val="000000"/>
        </w:rPr>
        <w:t>cualquier punto de la República o fuera de ella, siempre que se encuentre</w:t>
      </w:r>
      <w:r w:rsidR="00C65FC5">
        <w:rPr>
          <w:rFonts w:ascii="Times New Roman" w:hAnsi="Times New Roman" w:cs="Times New Roman"/>
          <w:color w:val="000000"/>
        </w:rPr>
        <w:t xml:space="preserve"> </w:t>
      </w:r>
      <w:r w:rsidRPr="00B31772">
        <w:rPr>
          <w:rFonts w:ascii="Times New Roman" w:hAnsi="Times New Roman" w:cs="Times New Roman"/>
          <w:color w:val="000000"/>
        </w:rPr>
        <w:t>libre de responsabilidad, y volver cuando le convenga. No se podrá exigir</w:t>
      </w:r>
      <w:r w:rsidR="00C65FC5">
        <w:rPr>
          <w:rFonts w:ascii="Times New Roman" w:hAnsi="Times New Roman" w:cs="Times New Roman"/>
          <w:color w:val="000000"/>
        </w:rPr>
        <w:t xml:space="preserve"> </w:t>
      </w:r>
      <w:r w:rsidRPr="00B31772">
        <w:rPr>
          <w:rFonts w:ascii="Times New Roman" w:hAnsi="Times New Roman" w:cs="Times New Roman"/>
          <w:color w:val="000000"/>
        </w:rPr>
        <w:t>a los costarricenses requisitos que impidan su ingreso al país.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23.- El domicilio y todo otro recinto privado de los</w:t>
      </w:r>
      <w:r w:rsidR="00C65FC5">
        <w:rPr>
          <w:rFonts w:ascii="Times New Roman" w:hAnsi="Times New Roman" w:cs="Times New Roman"/>
          <w:color w:val="000000"/>
        </w:rPr>
        <w:t xml:space="preserve"> </w:t>
      </w:r>
      <w:r w:rsidRPr="00B31772">
        <w:rPr>
          <w:rFonts w:ascii="Times New Roman" w:hAnsi="Times New Roman" w:cs="Times New Roman"/>
          <w:color w:val="000000"/>
        </w:rPr>
        <w:t>habitantes de la República son inviolables. No obstante pueden ser</w:t>
      </w:r>
      <w:r w:rsidR="00C65FC5">
        <w:rPr>
          <w:rFonts w:ascii="Times New Roman" w:hAnsi="Times New Roman" w:cs="Times New Roman"/>
          <w:color w:val="000000"/>
        </w:rPr>
        <w:t xml:space="preserve"> </w:t>
      </w:r>
      <w:r w:rsidRPr="00B31772">
        <w:rPr>
          <w:rFonts w:ascii="Times New Roman" w:hAnsi="Times New Roman" w:cs="Times New Roman"/>
          <w:color w:val="000000"/>
        </w:rPr>
        <w:t xml:space="preserve">allanados por orden escrita de juez competente, o para impedir </w:t>
      </w:r>
      <w:r w:rsidRPr="00B31772">
        <w:rPr>
          <w:rFonts w:ascii="Times New Roman" w:hAnsi="Times New Roman" w:cs="Times New Roman"/>
          <w:color w:val="000000"/>
        </w:rPr>
        <w:lastRenderedPageBreak/>
        <w:t>la comisión</w:t>
      </w:r>
      <w:r w:rsidR="00C65FC5">
        <w:rPr>
          <w:rFonts w:ascii="Times New Roman" w:hAnsi="Times New Roman" w:cs="Times New Roman"/>
          <w:color w:val="000000"/>
        </w:rPr>
        <w:t xml:space="preserve"> </w:t>
      </w:r>
      <w:r w:rsidRPr="00B31772">
        <w:rPr>
          <w:rFonts w:ascii="Times New Roman" w:hAnsi="Times New Roman" w:cs="Times New Roman"/>
          <w:color w:val="000000"/>
        </w:rPr>
        <w:t>o impunidad de delitos, o evitar daños graves a las personas o a la</w:t>
      </w:r>
      <w:r w:rsidR="00C65FC5">
        <w:rPr>
          <w:rFonts w:ascii="Times New Roman" w:hAnsi="Times New Roman" w:cs="Times New Roman"/>
          <w:color w:val="000000"/>
        </w:rPr>
        <w:t xml:space="preserve"> </w:t>
      </w:r>
      <w:r w:rsidRPr="00B31772">
        <w:rPr>
          <w:rFonts w:ascii="Times New Roman" w:hAnsi="Times New Roman" w:cs="Times New Roman"/>
          <w:color w:val="000000"/>
        </w:rPr>
        <w:t>propiedad, con sujeción a lo que prescribe la ley.</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24.- Se garantiza el derecho a la intimidad, a la libertad</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proofErr w:type="gramStart"/>
      <w:r w:rsidRPr="00B31772">
        <w:rPr>
          <w:rFonts w:ascii="Times New Roman" w:hAnsi="Times New Roman" w:cs="Times New Roman"/>
          <w:color w:val="000000"/>
        </w:rPr>
        <w:t>y</w:t>
      </w:r>
      <w:proofErr w:type="gramEnd"/>
      <w:r w:rsidRPr="00B31772">
        <w:rPr>
          <w:rFonts w:ascii="Times New Roman" w:hAnsi="Times New Roman" w:cs="Times New Roman"/>
          <w:color w:val="000000"/>
        </w:rPr>
        <w:t xml:space="preserve"> al secreto de las comunicaciones.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Son inviolables los documentos privados y las comunicaciones</w:t>
      </w:r>
      <w:r w:rsidR="00C65FC5">
        <w:rPr>
          <w:rFonts w:ascii="Times New Roman" w:hAnsi="Times New Roman" w:cs="Times New Roman"/>
          <w:color w:val="000000"/>
        </w:rPr>
        <w:t xml:space="preserve"> </w:t>
      </w:r>
      <w:r w:rsidRPr="00B31772">
        <w:rPr>
          <w:rFonts w:ascii="Times New Roman" w:hAnsi="Times New Roman" w:cs="Times New Roman"/>
          <w:color w:val="000000"/>
        </w:rPr>
        <w:t>escritas, orales o de cualquier otro tipo de los habitantes de la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República. Sin embargo, la ley, cuya aprobación y reforma requerirá los</w:t>
      </w:r>
      <w:r w:rsidR="00C65FC5">
        <w:rPr>
          <w:rFonts w:ascii="Times New Roman" w:hAnsi="Times New Roman" w:cs="Times New Roman"/>
          <w:color w:val="000000"/>
        </w:rPr>
        <w:t xml:space="preserve"> </w:t>
      </w:r>
      <w:r w:rsidRPr="00B31772">
        <w:rPr>
          <w:rFonts w:ascii="Times New Roman" w:hAnsi="Times New Roman" w:cs="Times New Roman"/>
          <w:color w:val="000000"/>
        </w:rPr>
        <w:t>votos de dos tercios de los Diputados de la Asamblea Legislativa, fijará</w:t>
      </w:r>
      <w:r w:rsidR="00C65FC5">
        <w:rPr>
          <w:rFonts w:ascii="Times New Roman" w:hAnsi="Times New Roman" w:cs="Times New Roman"/>
          <w:color w:val="000000"/>
        </w:rPr>
        <w:t xml:space="preserve"> </w:t>
      </w:r>
      <w:r w:rsidRPr="00B31772">
        <w:rPr>
          <w:rFonts w:ascii="Times New Roman" w:hAnsi="Times New Roman" w:cs="Times New Roman"/>
          <w:color w:val="000000"/>
        </w:rPr>
        <w:t>en qué casos podrán los Tribunales de Justicia ordenar el secuestro,</w:t>
      </w:r>
      <w:r w:rsidR="00C65FC5">
        <w:rPr>
          <w:rFonts w:ascii="Times New Roman" w:hAnsi="Times New Roman" w:cs="Times New Roman"/>
          <w:color w:val="000000"/>
        </w:rPr>
        <w:t xml:space="preserve"> </w:t>
      </w:r>
      <w:r w:rsidRPr="00B31772">
        <w:rPr>
          <w:rFonts w:ascii="Times New Roman" w:hAnsi="Times New Roman" w:cs="Times New Roman"/>
          <w:color w:val="000000"/>
        </w:rPr>
        <w:t>registro o examen de los documentos privados, cuando sea absolutamente</w:t>
      </w:r>
      <w:r w:rsidR="00C65FC5">
        <w:rPr>
          <w:rFonts w:ascii="Times New Roman" w:hAnsi="Times New Roman" w:cs="Times New Roman"/>
          <w:color w:val="000000"/>
        </w:rPr>
        <w:t xml:space="preserve"> </w:t>
      </w:r>
      <w:r w:rsidRPr="00B31772">
        <w:rPr>
          <w:rFonts w:ascii="Times New Roman" w:hAnsi="Times New Roman" w:cs="Times New Roman"/>
          <w:color w:val="000000"/>
        </w:rPr>
        <w:t>indispensable para esclarecer asuntos sometidos a su conocimiento.</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Igualmente, la ley determinará en cuáles casos podrán los Tribunales</w:t>
      </w:r>
      <w:r w:rsidR="00C65FC5">
        <w:rPr>
          <w:rFonts w:ascii="Times New Roman" w:hAnsi="Times New Roman" w:cs="Times New Roman"/>
          <w:color w:val="000000"/>
        </w:rPr>
        <w:t xml:space="preserve"> </w:t>
      </w:r>
      <w:r w:rsidRPr="00B31772">
        <w:rPr>
          <w:rFonts w:ascii="Times New Roman" w:hAnsi="Times New Roman" w:cs="Times New Roman"/>
          <w:color w:val="000000"/>
        </w:rPr>
        <w:t xml:space="preserve">de </w:t>
      </w:r>
      <w:r w:rsidR="00C65FC5">
        <w:rPr>
          <w:rFonts w:ascii="Times New Roman" w:hAnsi="Times New Roman" w:cs="Times New Roman"/>
          <w:color w:val="000000"/>
        </w:rPr>
        <w:t>Justicia ordenar que se interve</w:t>
      </w:r>
      <w:r w:rsidRPr="00B31772">
        <w:rPr>
          <w:rFonts w:ascii="Times New Roman" w:hAnsi="Times New Roman" w:cs="Times New Roman"/>
          <w:color w:val="000000"/>
        </w:rPr>
        <w:t>nga cualquier tipo de comunicación e</w:t>
      </w:r>
      <w:r w:rsidR="00C65FC5">
        <w:rPr>
          <w:rFonts w:ascii="Times New Roman" w:hAnsi="Times New Roman" w:cs="Times New Roman"/>
          <w:color w:val="000000"/>
        </w:rPr>
        <w:t xml:space="preserve"> </w:t>
      </w:r>
      <w:r w:rsidRPr="00B31772">
        <w:rPr>
          <w:rFonts w:ascii="Times New Roman" w:hAnsi="Times New Roman" w:cs="Times New Roman"/>
          <w:color w:val="000000"/>
        </w:rPr>
        <w:t>indicará los delitos en cuya investigación podrá autorizarse el uso de</w:t>
      </w:r>
      <w:r w:rsidR="00C65FC5">
        <w:rPr>
          <w:rFonts w:ascii="Times New Roman" w:hAnsi="Times New Roman" w:cs="Times New Roman"/>
          <w:color w:val="000000"/>
        </w:rPr>
        <w:t xml:space="preserve"> </w:t>
      </w:r>
      <w:r w:rsidRPr="00B31772">
        <w:rPr>
          <w:rFonts w:ascii="Times New Roman" w:hAnsi="Times New Roman" w:cs="Times New Roman"/>
          <w:color w:val="000000"/>
        </w:rPr>
        <w:t>esta potestad excepcional y durante cuánto tiempo. Asimismo, señalará</w:t>
      </w:r>
      <w:r w:rsidR="00C65FC5">
        <w:rPr>
          <w:rFonts w:ascii="Times New Roman" w:hAnsi="Times New Roman" w:cs="Times New Roman"/>
          <w:color w:val="000000"/>
        </w:rPr>
        <w:t xml:space="preserve"> </w:t>
      </w:r>
      <w:r w:rsidRPr="00B31772">
        <w:rPr>
          <w:rFonts w:ascii="Times New Roman" w:hAnsi="Times New Roman" w:cs="Times New Roman"/>
          <w:color w:val="000000"/>
        </w:rPr>
        <w:t>las responsabilidades y sanciones en que incurrirán los funcionarios que</w:t>
      </w:r>
      <w:r w:rsidR="00C65FC5">
        <w:rPr>
          <w:rFonts w:ascii="Times New Roman" w:hAnsi="Times New Roman" w:cs="Times New Roman"/>
          <w:color w:val="000000"/>
        </w:rPr>
        <w:t xml:space="preserve"> </w:t>
      </w:r>
      <w:r w:rsidRPr="00B31772">
        <w:rPr>
          <w:rFonts w:ascii="Times New Roman" w:hAnsi="Times New Roman" w:cs="Times New Roman"/>
          <w:color w:val="000000"/>
        </w:rPr>
        <w:t>apliquen ilegalmente esta excepción. Las resoluciones judiciales</w:t>
      </w:r>
      <w:r w:rsidR="00C65FC5">
        <w:rPr>
          <w:rFonts w:ascii="Times New Roman" w:hAnsi="Times New Roman" w:cs="Times New Roman"/>
          <w:color w:val="000000"/>
        </w:rPr>
        <w:t xml:space="preserve"> </w:t>
      </w:r>
      <w:r w:rsidRPr="00B31772">
        <w:rPr>
          <w:rFonts w:ascii="Times New Roman" w:hAnsi="Times New Roman" w:cs="Times New Roman"/>
          <w:color w:val="000000"/>
        </w:rPr>
        <w:t>amparadas a esta norma deberán ser razonadas y podrán ejecutarse de</w:t>
      </w:r>
      <w:r w:rsidR="00C65FC5">
        <w:rPr>
          <w:rFonts w:ascii="Times New Roman" w:hAnsi="Times New Roman" w:cs="Times New Roman"/>
          <w:color w:val="000000"/>
        </w:rPr>
        <w:t xml:space="preserve"> </w:t>
      </w:r>
      <w:r w:rsidRPr="00B31772">
        <w:rPr>
          <w:rFonts w:ascii="Times New Roman" w:hAnsi="Times New Roman" w:cs="Times New Roman"/>
          <w:color w:val="000000"/>
        </w:rPr>
        <w:t>inmediato. Su aplicación y control serán responsabilidad indelegable de</w:t>
      </w:r>
      <w:r w:rsidR="00C65FC5">
        <w:rPr>
          <w:rFonts w:ascii="Times New Roman" w:hAnsi="Times New Roman" w:cs="Times New Roman"/>
          <w:color w:val="000000"/>
        </w:rPr>
        <w:t xml:space="preserve"> </w:t>
      </w:r>
      <w:r w:rsidRPr="00B31772">
        <w:rPr>
          <w:rFonts w:ascii="Times New Roman" w:hAnsi="Times New Roman" w:cs="Times New Roman"/>
          <w:color w:val="000000"/>
        </w:rPr>
        <w:t>la autoridad judicial.</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La ley fijará los casos en que los funcionarios competentes del</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Ministerio de Hacienda y de la Contraloría General de la República podrán</w:t>
      </w:r>
      <w:r w:rsidR="00C65FC5">
        <w:rPr>
          <w:rFonts w:ascii="Times New Roman" w:hAnsi="Times New Roman" w:cs="Times New Roman"/>
          <w:color w:val="000000"/>
        </w:rPr>
        <w:t xml:space="preserve"> </w:t>
      </w:r>
      <w:r w:rsidRPr="00B31772">
        <w:rPr>
          <w:rFonts w:ascii="Times New Roman" w:hAnsi="Times New Roman" w:cs="Times New Roman"/>
          <w:color w:val="000000"/>
        </w:rPr>
        <w:t>revisar los libros de contabilidad y sus anexos para fines tributarios y</w:t>
      </w:r>
      <w:r w:rsidR="00C65FC5">
        <w:rPr>
          <w:rFonts w:ascii="Times New Roman" w:hAnsi="Times New Roman" w:cs="Times New Roman"/>
          <w:color w:val="000000"/>
        </w:rPr>
        <w:t xml:space="preserve"> </w:t>
      </w:r>
      <w:r w:rsidRPr="00B31772">
        <w:rPr>
          <w:rFonts w:ascii="Times New Roman" w:hAnsi="Times New Roman" w:cs="Times New Roman"/>
          <w:color w:val="000000"/>
        </w:rPr>
        <w:t>para fiscalizar la correcta utilización de los fondos públicos.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Una ley especial, aprobada por dos tercios del total de los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Diputados, determinará cuáles otros órganos de la Administración Pública</w:t>
      </w:r>
      <w:r w:rsidR="00C65FC5">
        <w:rPr>
          <w:rFonts w:ascii="Times New Roman" w:hAnsi="Times New Roman" w:cs="Times New Roman"/>
          <w:color w:val="000000"/>
        </w:rPr>
        <w:t xml:space="preserve"> </w:t>
      </w:r>
      <w:r w:rsidRPr="00B31772">
        <w:rPr>
          <w:rFonts w:ascii="Times New Roman" w:hAnsi="Times New Roman" w:cs="Times New Roman"/>
          <w:color w:val="000000"/>
        </w:rPr>
        <w:t>podrán revisar los documentos que esa ley señale en relación con el</w:t>
      </w:r>
      <w:r w:rsidR="00C65FC5">
        <w:rPr>
          <w:rFonts w:ascii="Times New Roman" w:hAnsi="Times New Roman" w:cs="Times New Roman"/>
          <w:color w:val="000000"/>
        </w:rPr>
        <w:t xml:space="preserve"> </w:t>
      </w:r>
      <w:r w:rsidRPr="00B31772">
        <w:rPr>
          <w:rFonts w:ascii="Times New Roman" w:hAnsi="Times New Roman" w:cs="Times New Roman"/>
          <w:color w:val="000000"/>
        </w:rPr>
        <w:t>cumplimiento de sus competencias de regulación y vigilancia para</w:t>
      </w:r>
      <w:r w:rsidR="00C65FC5">
        <w:rPr>
          <w:rFonts w:ascii="Times New Roman" w:hAnsi="Times New Roman" w:cs="Times New Roman"/>
          <w:color w:val="000000"/>
        </w:rPr>
        <w:t xml:space="preserve"> </w:t>
      </w:r>
      <w:r w:rsidRPr="00B31772">
        <w:rPr>
          <w:rFonts w:ascii="Times New Roman" w:hAnsi="Times New Roman" w:cs="Times New Roman"/>
          <w:color w:val="000000"/>
        </w:rPr>
        <w:t>conseguir fines públicos. Asimismo, indicará en qué casos procede esa</w:t>
      </w:r>
      <w:r w:rsidR="00C65FC5">
        <w:rPr>
          <w:rFonts w:ascii="Times New Roman" w:hAnsi="Times New Roman" w:cs="Times New Roman"/>
          <w:color w:val="000000"/>
        </w:rPr>
        <w:t xml:space="preserve"> </w:t>
      </w:r>
      <w:r w:rsidRPr="00B31772">
        <w:rPr>
          <w:rFonts w:ascii="Times New Roman" w:hAnsi="Times New Roman" w:cs="Times New Roman"/>
          <w:color w:val="000000"/>
        </w:rPr>
        <w:t>revisión.</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No producirán efectos legales, la correspondencia que fuere</w:t>
      </w:r>
      <w:r w:rsidR="00C65FC5">
        <w:rPr>
          <w:rFonts w:ascii="Times New Roman" w:hAnsi="Times New Roman" w:cs="Times New Roman"/>
          <w:color w:val="000000"/>
        </w:rPr>
        <w:t xml:space="preserve"> </w:t>
      </w:r>
      <w:r w:rsidRPr="00B31772">
        <w:rPr>
          <w:rFonts w:ascii="Times New Roman" w:hAnsi="Times New Roman" w:cs="Times New Roman"/>
          <w:color w:val="000000"/>
        </w:rPr>
        <w:t>sustraída ni la información obtenida como resultado de la intervención</w:t>
      </w:r>
      <w:r w:rsidR="00C65FC5">
        <w:rPr>
          <w:rFonts w:ascii="Times New Roman" w:hAnsi="Times New Roman" w:cs="Times New Roman"/>
          <w:color w:val="000000"/>
        </w:rPr>
        <w:t xml:space="preserve"> </w:t>
      </w:r>
      <w:r w:rsidRPr="00B31772">
        <w:rPr>
          <w:rFonts w:ascii="Times New Roman" w:hAnsi="Times New Roman" w:cs="Times New Roman"/>
          <w:color w:val="000000"/>
        </w:rPr>
        <w:t>ilegal de cualquier comunicación.</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ley No.7607 de 29 de mayo de 1996)</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25.- Los habitantes de la República, tienen derecho de</w:t>
      </w:r>
      <w:r w:rsidR="00C65FC5">
        <w:rPr>
          <w:rFonts w:ascii="Times New Roman" w:hAnsi="Times New Roman" w:cs="Times New Roman"/>
          <w:color w:val="000000"/>
        </w:rPr>
        <w:t xml:space="preserve"> </w:t>
      </w:r>
      <w:r w:rsidRPr="00B31772">
        <w:rPr>
          <w:rFonts w:ascii="Times New Roman" w:hAnsi="Times New Roman" w:cs="Times New Roman"/>
          <w:color w:val="000000"/>
        </w:rPr>
        <w:t>asociarse para fines lícitos. Nadie podrá ser obligado a formar parte de</w:t>
      </w:r>
      <w:r w:rsidR="00C65FC5">
        <w:rPr>
          <w:rFonts w:ascii="Times New Roman" w:hAnsi="Times New Roman" w:cs="Times New Roman"/>
          <w:color w:val="000000"/>
        </w:rPr>
        <w:t xml:space="preserve"> </w:t>
      </w:r>
      <w:r w:rsidRPr="00B31772">
        <w:rPr>
          <w:rFonts w:ascii="Times New Roman" w:hAnsi="Times New Roman" w:cs="Times New Roman"/>
          <w:color w:val="000000"/>
        </w:rPr>
        <w:t>asociación alguna.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26.- Todos tienen derecho de reunirse pacíficamente y sin</w:t>
      </w:r>
      <w:r w:rsidR="00C65FC5">
        <w:rPr>
          <w:rFonts w:ascii="Times New Roman" w:hAnsi="Times New Roman" w:cs="Times New Roman"/>
          <w:color w:val="000000"/>
        </w:rPr>
        <w:t xml:space="preserve"> </w:t>
      </w:r>
      <w:r w:rsidRPr="00B31772">
        <w:rPr>
          <w:rFonts w:ascii="Times New Roman" w:hAnsi="Times New Roman" w:cs="Times New Roman"/>
          <w:color w:val="000000"/>
        </w:rPr>
        <w:t>armas, ya sea para negocios privados, o para discutir asuntos políticos y</w:t>
      </w:r>
      <w:r w:rsidR="00C65FC5">
        <w:rPr>
          <w:rFonts w:ascii="Times New Roman" w:hAnsi="Times New Roman" w:cs="Times New Roman"/>
          <w:color w:val="000000"/>
        </w:rPr>
        <w:t xml:space="preserve"> </w:t>
      </w:r>
      <w:r w:rsidRPr="00B31772">
        <w:rPr>
          <w:rFonts w:ascii="Times New Roman" w:hAnsi="Times New Roman" w:cs="Times New Roman"/>
          <w:color w:val="000000"/>
        </w:rPr>
        <w:t>examinar la conducta pública de los funcionarios.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Reuniones en recintos privados no necesitan autorización previa. Las</w:t>
      </w:r>
      <w:r w:rsidR="00C65FC5">
        <w:rPr>
          <w:rFonts w:ascii="Times New Roman" w:hAnsi="Times New Roman" w:cs="Times New Roman"/>
          <w:color w:val="000000"/>
        </w:rPr>
        <w:t xml:space="preserve"> </w:t>
      </w:r>
      <w:r w:rsidRPr="00B31772">
        <w:rPr>
          <w:rFonts w:ascii="Times New Roman" w:hAnsi="Times New Roman" w:cs="Times New Roman"/>
          <w:color w:val="000000"/>
        </w:rPr>
        <w:t>que se celebren en sitios públicos serán reglamentadas por la ley.</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27.- Se garantiza la libertad de petición, en forma</w:t>
      </w:r>
      <w:r w:rsidR="00C65FC5">
        <w:rPr>
          <w:rFonts w:ascii="Times New Roman" w:hAnsi="Times New Roman" w:cs="Times New Roman"/>
          <w:color w:val="000000"/>
        </w:rPr>
        <w:t xml:space="preserve"> </w:t>
      </w:r>
      <w:r w:rsidRPr="00B31772">
        <w:rPr>
          <w:rFonts w:ascii="Times New Roman" w:hAnsi="Times New Roman" w:cs="Times New Roman"/>
          <w:color w:val="000000"/>
        </w:rPr>
        <w:t>individual o colectiva, ante cualquier funcionario público o entidad</w:t>
      </w:r>
      <w:r w:rsidR="00C65FC5">
        <w:rPr>
          <w:rFonts w:ascii="Times New Roman" w:hAnsi="Times New Roman" w:cs="Times New Roman"/>
          <w:color w:val="000000"/>
        </w:rPr>
        <w:t xml:space="preserve"> </w:t>
      </w:r>
      <w:r w:rsidRPr="00B31772">
        <w:rPr>
          <w:rFonts w:ascii="Times New Roman" w:hAnsi="Times New Roman" w:cs="Times New Roman"/>
          <w:color w:val="000000"/>
        </w:rPr>
        <w:t>oficial, y el derecho a obtener pronta resolución.</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28.- Nadie puede ser inquietado ni perseguido por la</w:t>
      </w:r>
      <w:r w:rsidR="00C65FC5">
        <w:rPr>
          <w:rFonts w:ascii="Times New Roman" w:hAnsi="Times New Roman" w:cs="Times New Roman"/>
          <w:color w:val="000000"/>
        </w:rPr>
        <w:t xml:space="preserve"> </w:t>
      </w:r>
      <w:r w:rsidRPr="00B31772">
        <w:rPr>
          <w:rFonts w:ascii="Times New Roman" w:hAnsi="Times New Roman" w:cs="Times New Roman"/>
          <w:color w:val="000000"/>
        </w:rPr>
        <w:t>manifestación de sus opiniones ni por acto alguno que no infrinja la ley.</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Las acciones privadas que no dañen la moral o el orden públicos, o</w:t>
      </w:r>
      <w:r w:rsidR="00C65FC5">
        <w:rPr>
          <w:rFonts w:ascii="Times New Roman" w:hAnsi="Times New Roman" w:cs="Times New Roman"/>
          <w:color w:val="000000"/>
        </w:rPr>
        <w:t xml:space="preserve"> </w:t>
      </w:r>
      <w:r w:rsidRPr="00B31772">
        <w:rPr>
          <w:rFonts w:ascii="Times New Roman" w:hAnsi="Times New Roman" w:cs="Times New Roman"/>
          <w:color w:val="000000"/>
        </w:rPr>
        <w:t>que no perjudiquen a tercero, están fuera de la acción de la ley.</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No se podrá, sin embargo, hacer en forma alguna propaganda política</w:t>
      </w:r>
      <w:r w:rsidR="00C65FC5">
        <w:rPr>
          <w:rFonts w:ascii="Times New Roman" w:hAnsi="Times New Roman" w:cs="Times New Roman"/>
          <w:color w:val="000000"/>
        </w:rPr>
        <w:t xml:space="preserve"> </w:t>
      </w:r>
      <w:r w:rsidRPr="00B31772">
        <w:rPr>
          <w:rFonts w:ascii="Times New Roman" w:hAnsi="Times New Roman" w:cs="Times New Roman"/>
          <w:color w:val="000000"/>
        </w:rPr>
        <w:t>por clérigos o seglares invocando motivos de religión o valiéndose, como</w:t>
      </w:r>
      <w:r w:rsidR="00C65FC5">
        <w:rPr>
          <w:rFonts w:ascii="Times New Roman" w:hAnsi="Times New Roman" w:cs="Times New Roman"/>
          <w:color w:val="000000"/>
        </w:rPr>
        <w:t xml:space="preserve"> </w:t>
      </w:r>
      <w:r w:rsidRPr="00B31772">
        <w:rPr>
          <w:rFonts w:ascii="Times New Roman" w:hAnsi="Times New Roman" w:cs="Times New Roman"/>
          <w:color w:val="000000"/>
        </w:rPr>
        <w:t>medio, de creencias religiosas.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29.- Todos pueden comunicar sus pensamientos de palabra o</w:t>
      </w:r>
      <w:r w:rsidR="00C65FC5">
        <w:rPr>
          <w:rFonts w:ascii="Times New Roman" w:hAnsi="Times New Roman" w:cs="Times New Roman"/>
          <w:color w:val="000000"/>
        </w:rPr>
        <w:t xml:space="preserve"> </w:t>
      </w:r>
      <w:r w:rsidRPr="00B31772">
        <w:rPr>
          <w:rFonts w:ascii="Times New Roman" w:hAnsi="Times New Roman" w:cs="Times New Roman"/>
          <w:color w:val="000000"/>
        </w:rPr>
        <w:t>por escrito, y publicarlos sin previa censura; pero serán responsables de</w:t>
      </w:r>
      <w:r w:rsidR="00C65FC5">
        <w:rPr>
          <w:rFonts w:ascii="Times New Roman" w:hAnsi="Times New Roman" w:cs="Times New Roman"/>
          <w:color w:val="000000"/>
        </w:rPr>
        <w:t xml:space="preserve"> </w:t>
      </w:r>
      <w:r w:rsidRPr="00B31772">
        <w:rPr>
          <w:rFonts w:ascii="Times New Roman" w:hAnsi="Times New Roman" w:cs="Times New Roman"/>
          <w:color w:val="000000"/>
        </w:rPr>
        <w:t>los abusos que cometan en el ejercicio de este derecho, en los casos y del</w:t>
      </w:r>
      <w:r w:rsidR="00C65FC5">
        <w:rPr>
          <w:rFonts w:ascii="Times New Roman" w:hAnsi="Times New Roman" w:cs="Times New Roman"/>
          <w:color w:val="000000"/>
        </w:rPr>
        <w:t xml:space="preserve"> </w:t>
      </w:r>
      <w:r w:rsidRPr="00B31772">
        <w:rPr>
          <w:rFonts w:ascii="Times New Roman" w:hAnsi="Times New Roman" w:cs="Times New Roman"/>
          <w:color w:val="000000"/>
        </w:rPr>
        <w:t>modo que la ley establezca.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30.- Se garantiza el libre acceso a los departamentos</w:t>
      </w:r>
      <w:r w:rsidR="00C65FC5">
        <w:rPr>
          <w:rFonts w:ascii="Times New Roman" w:hAnsi="Times New Roman" w:cs="Times New Roman"/>
          <w:color w:val="000000"/>
        </w:rPr>
        <w:t xml:space="preserve"> </w:t>
      </w:r>
      <w:r w:rsidRPr="00B31772">
        <w:rPr>
          <w:rFonts w:ascii="Times New Roman" w:hAnsi="Times New Roman" w:cs="Times New Roman"/>
          <w:color w:val="000000"/>
        </w:rPr>
        <w:t>administrativos con propósitos de información sobre asuntos de interés</w:t>
      </w:r>
      <w:r w:rsidR="00C65FC5">
        <w:rPr>
          <w:rFonts w:ascii="Times New Roman" w:hAnsi="Times New Roman" w:cs="Times New Roman"/>
          <w:color w:val="000000"/>
        </w:rPr>
        <w:t xml:space="preserve"> </w:t>
      </w:r>
      <w:r w:rsidRPr="00B31772">
        <w:rPr>
          <w:rFonts w:ascii="Times New Roman" w:hAnsi="Times New Roman" w:cs="Times New Roman"/>
          <w:color w:val="000000"/>
        </w:rPr>
        <w:t>público.</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Quedan a salvo los secretos de Estado.</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31.- El territorio de Costa Rica será asilo para todo</w:t>
      </w:r>
      <w:r w:rsidR="00C65FC5">
        <w:rPr>
          <w:rFonts w:ascii="Times New Roman" w:hAnsi="Times New Roman" w:cs="Times New Roman"/>
          <w:color w:val="000000"/>
        </w:rPr>
        <w:t xml:space="preserve"> </w:t>
      </w:r>
      <w:r w:rsidRPr="00B31772">
        <w:rPr>
          <w:rFonts w:ascii="Times New Roman" w:hAnsi="Times New Roman" w:cs="Times New Roman"/>
          <w:color w:val="000000"/>
        </w:rPr>
        <w:t>perseguido por razones políticas. Si por imperativo legal se decretare su</w:t>
      </w:r>
      <w:r w:rsidR="00C65FC5">
        <w:rPr>
          <w:rFonts w:ascii="Times New Roman" w:hAnsi="Times New Roman" w:cs="Times New Roman"/>
          <w:color w:val="000000"/>
        </w:rPr>
        <w:t xml:space="preserve"> </w:t>
      </w:r>
      <w:r w:rsidRPr="00B31772">
        <w:rPr>
          <w:rFonts w:ascii="Times New Roman" w:hAnsi="Times New Roman" w:cs="Times New Roman"/>
          <w:color w:val="000000"/>
        </w:rPr>
        <w:t>expulsión, nunca podrá enviársele al país donde fuere perseguido.</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lastRenderedPageBreak/>
        <w:t>La extradición será regulada por la ley o por los tratados</w:t>
      </w:r>
      <w:r w:rsidR="00C65FC5">
        <w:rPr>
          <w:rFonts w:ascii="Times New Roman" w:hAnsi="Times New Roman" w:cs="Times New Roman"/>
          <w:color w:val="000000"/>
        </w:rPr>
        <w:t xml:space="preserve"> </w:t>
      </w:r>
      <w:r w:rsidRPr="00B31772">
        <w:rPr>
          <w:rFonts w:ascii="Times New Roman" w:hAnsi="Times New Roman" w:cs="Times New Roman"/>
          <w:color w:val="000000"/>
        </w:rPr>
        <w:t>internacionales y nunca procederá en casos de delitos políticos o conexos</w:t>
      </w:r>
      <w:r w:rsidR="00C65FC5">
        <w:rPr>
          <w:rFonts w:ascii="Times New Roman" w:hAnsi="Times New Roman" w:cs="Times New Roman"/>
          <w:color w:val="000000"/>
        </w:rPr>
        <w:t xml:space="preserve"> </w:t>
      </w:r>
      <w:r w:rsidRPr="00B31772">
        <w:rPr>
          <w:rFonts w:ascii="Times New Roman" w:hAnsi="Times New Roman" w:cs="Times New Roman"/>
          <w:color w:val="000000"/>
        </w:rPr>
        <w:t>con ellos, según la calificación costarricense.</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32.- Ningún costarricense podrá ser compelido a abandonar el</w:t>
      </w:r>
      <w:r w:rsidR="00C65FC5">
        <w:rPr>
          <w:rFonts w:ascii="Times New Roman" w:hAnsi="Times New Roman" w:cs="Times New Roman"/>
          <w:color w:val="000000"/>
        </w:rPr>
        <w:t xml:space="preserve"> </w:t>
      </w:r>
      <w:r w:rsidRPr="00B31772">
        <w:rPr>
          <w:rFonts w:ascii="Times New Roman" w:hAnsi="Times New Roman" w:cs="Times New Roman"/>
          <w:color w:val="000000"/>
        </w:rPr>
        <w:t>territorio nacional.</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33.- Toda persona es igual ante la ley y no podrá</w:t>
      </w:r>
      <w:r w:rsidR="00C65FC5">
        <w:rPr>
          <w:rFonts w:ascii="Times New Roman" w:hAnsi="Times New Roman" w:cs="Times New Roman"/>
          <w:color w:val="000000"/>
        </w:rPr>
        <w:t xml:space="preserve"> </w:t>
      </w:r>
      <w:r w:rsidRPr="00B31772">
        <w:rPr>
          <w:rFonts w:ascii="Times New Roman" w:hAnsi="Times New Roman" w:cs="Times New Roman"/>
          <w:color w:val="000000"/>
        </w:rPr>
        <w:t>practicarse discriminación alguna contraria a la dignidad humana.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el artículo 1º de la ley No.7880 de 27 de mayo de</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1999)</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34.- A ninguna ley se le dará efecto retroactivo en</w:t>
      </w:r>
      <w:r w:rsidR="00C65FC5">
        <w:rPr>
          <w:rFonts w:ascii="Times New Roman" w:hAnsi="Times New Roman" w:cs="Times New Roman"/>
          <w:color w:val="000000"/>
        </w:rPr>
        <w:t xml:space="preserve"> </w:t>
      </w:r>
      <w:r w:rsidRPr="00B31772">
        <w:rPr>
          <w:rFonts w:ascii="Times New Roman" w:hAnsi="Times New Roman" w:cs="Times New Roman"/>
          <w:color w:val="000000"/>
        </w:rPr>
        <w:t>perjuicio de persona, o de sus derechos patrimoniales adquiridos o de</w:t>
      </w:r>
      <w:r w:rsidR="00C65FC5">
        <w:rPr>
          <w:rFonts w:ascii="Times New Roman" w:hAnsi="Times New Roman" w:cs="Times New Roman"/>
          <w:color w:val="000000"/>
        </w:rPr>
        <w:t xml:space="preserve"> </w:t>
      </w:r>
      <w:r w:rsidRPr="00B31772">
        <w:rPr>
          <w:rFonts w:ascii="Times New Roman" w:hAnsi="Times New Roman" w:cs="Times New Roman"/>
          <w:color w:val="000000"/>
        </w:rPr>
        <w:t>situaciones jurídicas consolidadas.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35.- Nadie puede ser juzgado por comisión, tribunal o juez</w:t>
      </w:r>
      <w:r w:rsidR="00C65FC5">
        <w:rPr>
          <w:rFonts w:ascii="Times New Roman" w:hAnsi="Times New Roman" w:cs="Times New Roman"/>
          <w:color w:val="000000"/>
        </w:rPr>
        <w:t xml:space="preserve"> </w:t>
      </w:r>
      <w:r w:rsidRPr="00B31772">
        <w:rPr>
          <w:rFonts w:ascii="Times New Roman" w:hAnsi="Times New Roman" w:cs="Times New Roman"/>
          <w:color w:val="000000"/>
        </w:rPr>
        <w:t>especialmente nombrado para el caso, sino exclusivamente por los</w:t>
      </w:r>
      <w:r w:rsidR="00C65FC5">
        <w:rPr>
          <w:rFonts w:ascii="Times New Roman" w:hAnsi="Times New Roman" w:cs="Times New Roman"/>
          <w:color w:val="000000"/>
        </w:rPr>
        <w:t xml:space="preserve"> </w:t>
      </w:r>
      <w:r w:rsidRPr="00B31772">
        <w:rPr>
          <w:rFonts w:ascii="Times New Roman" w:hAnsi="Times New Roman" w:cs="Times New Roman"/>
          <w:color w:val="000000"/>
        </w:rPr>
        <w:t>tribunales establecidos de acuerdo con esta Constitución.</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36.- En materia penal nadie está obligado a declarar contra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proofErr w:type="gramStart"/>
      <w:r w:rsidRPr="00B31772">
        <w:rPr>
          <w:rFonts w:ascii="Times New Roman" w:hAnsi="Times New Roman" w:cs="Times New Roman"/>
          <w:color w:val="000000"/>
        </w:rPr>
        <w:t>sí</w:t>
      </w:r>
      <w:proofErr w:type="gramEnd"/>
      <w:r w:rsidRPr="00B31772">
        <w:rPr>
          <w:rFonts w:ascii="Times New Roman" w:hAnsi="Times New Roman" w:cs="Times New Roman"/>
          <w:color w:val="000000"/>
        </w:rPr>
        <w:t xml:space="preserve"> mismo,</w:t>
      </w:r>
      <w:r w:rsidR="00C65FC5">
        <w:rPr>
          <w:rFonts w:ascii="Times New Roman" w:hAnsi="Times New Roman" w:cs="Times New Roman"/>
          <w:color w:val="000000"/>
        </w:rPr>
        <w:t xml:space="preserve"> ni contra su cónyuge, ascendie</w:t>
      </w:r>
      <w:r w:rsidRPr="00B31772">
        <w:rPr>
          <w:rFonts w:ascii="Times New Roman" w:hAnsi="Times New Roman" w:cs="Times New Roman"/>
          <w:color w:val="000000"/>
        </w:rPr>
        <w:t>ntes, descendientes o parientes</w:t>
      </w:r>
      <w:r w:rsidR="00C65FC5">
        <w:rPr>
          <w:rFonts w:ascii="Times New Roman" w:hAnsi="Times New Roman" w:cs="Times New Roman"/>
          <w:color w:val="000000"/>
        </w:rPr>
        <w:t xml:space="preserve"> </w:t>
      </w:r>
      <w:r w:rsidRPr="00B31772">
        <w:rPr>
          <w:rFonts w:ascii="Times New Roman" w:hAnsi="Times New Roman" w:cs="Times New Roman"/>
          <w:color w:val="000000"/>
        </w:rPr>
        <w:t>colaterales hasta el tercer grado inclusive de consanguinidad o afinidad.</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37.- Nadie podrá ser detenido sin un indicio comprobado de</w:t>
      </w:r>
      <w:r w:rsidR="00C65FC5">
        <w:rPr>
          <w:rFonts w:ascii="Times New Roman" w:hAnsi="Times New Roman" w:cs="Times New Roman"/>
          <w:color w:val="000000"/>
        </w:rPr>
        <w:t xml:space="preserve"> </w:t>
      </w:r>
      <w:r w:rsidRPr="00B31772">
        <w:rPr>
          <w:rFonts w:ascii="Times New Roman" w:hAnsi="Times New Roman" w:cs="Times New Roman"/>
          <w:color w:val="000000"/>
        </w:rPr>
        <w:t>haber cometido delito, y sin mandato escrito de juez o autoridad encargada</w:t>
      </w:r>
      <w:r w:rsidR="00C65FC5">
        <w:rPr>
          <w:rFonts w:ascii="Times New Roman" w:hAnsi="Times New Roman" w:cs="Times New Roman"/>
          <w:color w:val="000000"/>
        </w:rPr>
        <w:t xml:space="preserve"> </w:t>
      </w:r>
      <w:r w:rsidRPr="00B31772">
        <w:rPr>
          <w:rFonts w:ascii="Times New Roman" w:hAnsi="Times New Roman" w:cs="Times New Roman"/>
          <w:color w:val="000000"/>
        </w:rPr>
        <w:t>del orden público, excepto cuando se tratare de reo prófugo o delincuente</w:t>
      </w:r>
      <w:r w:rsidR="00C65FC5">
        <w:rPr>
          <w:rFonts w:ascii="Times New Roman" w:hAnsi="Times New Roman" w:cs="Times New Roman"/>
          <w:color w:val="000000"/>
        </w:rPr>
        <w:t xml:space="preserve"> </w:t>
      </w:r>
      <w:r w:rsidRPr="00B31772">
        <w:rPr>
          <w:rFonts w:ascii="Times New Roman" w:hAnsi="Times New Roman" w:cs="Times New Roman"/>
          <w:color w:val="000000"/>
        </w:rPr>
        <w:t>infraganti; pero en todo caso deberá ser puesto a disposición de juez</w:t>
      </w:r>
      <w:r w:rsidR="00C65FC5">
        <w:rPr>
          <w:rFonts w:ascii="Times New Roman" w:hAnsi="Times New Roman" w:cs="Times New Roman"/>
          <w:color w:val="000000"/>
        </w:rPr>
        <w:t xml:space="preserve"> </w:t>
      </w:r>
      <w:r w:rsidRPr="00B31772">
        <w:rPr>
          <w:rFonts w:ascii="Times New Roman" w:hAnsi="Times New Roman" w:cs="Times New Roman"/>
          <w:color w:val="000000"/>
        </w:rPr>
        <w:t>competente dentro del término perentorio de veinticuatro horas.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38.- Ninguna pe</w:t>
      </w:r>
      <w:r w:rsidR="00C65FC5">
        <w:rPr>
          <w:rFonts w:ascii="Times New Roman" w:hAnsi="Times New Roman" w:cs="Times New Roman"/>
          <w:color w:val="000000"/>
        </w:rPr>
        <w:t>rsona puede ser reducida a pris</w:t>
      </w:r>
      <w:r w:rsidRPr="00B31772">
        <w:rPr>
          <w:rFonts w:ascii="Times New Roman" w:hAnsi="Times New Roman" w:cs="Times New Roman"/>
          <w:color w:val="000000"/>
        </w:rPr>
        <w:t>ión por deuda.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39.- A nadie se hará sufrir pena sino por delito,</w:t>
      </w:r>
      <w:r w:rsidR="00C65FC5">
        <w:rPr>
          <w:rFonts w:ascii="Times New Roman" w:hAnsi="Times New Roman" w:cs="Times New Roman"/>
          <w:color w:val="000000"/>
        </w:rPr>
        <w:t xml:space="preserve"> </w:t>
      </w:r>
      <w:r w:rsidRPr="00B31772">
        <w:rPr>
          <w:rFonts w:ascii="Times New Roman" w:hAnsi="Times New Roman" w:cs="Times New Roman"/>
          <w:color w:val="000000"/>
        </w:rPr>
        <w:t>cuasidelito o falta, sancionados por ley anterior y en virtud de sentencia</w:t>
      </w:r>
      <w:r w:rsidR="00C65FC5">
        <w:rPr>
          <w:rFonts w:ascii="Times New Roman" w:hAnsi="Times New Roman" w:cs="Times New Roman"/>
          <w:color w:val="000000"/>
        </w:rPr>
        <w:t xml:space="preserve"> </w:t>
      </w:r>
      <w:r w:rsidRPr="00B31772">
        <w:rPr>
          <w:rFonts w:ascii="Times New Roman" w:hAnsi="Times New Roman" w:cs="Times New Roman"/>
          <w:color w:val="000000"/>
        </w:rPr>
        <w:t>firme dictada por autoridad competente, previa oportunidad concedida al</w:t>
      </w:r>
      <w:r w:rsidR="00C65FC5">
        <w:rPr>
          <w:rFonts w:ascii="Times New Roman" w:hAnsi="Times New Roman" w:cs="Times New Roman"/>
          <w:color w:val="000000"/>
        </w:rPr>
        <w:t xml:space="preserve"> </w:t>
      </w:r>
      <w:r w:rsidRPr="00B31772">
        <w:rPr>
          <w:rFonts w:ascii="Times New Roman" w:hAnsi="Times New Roman" w:cs="Times New Roman"/>
          <w:color w:val="000000"/>
        </w:rPr>
        <w:t>indiciado para ejercitar su defensa y mediante la necesaria demostración</w:t>
      </w:r>
      <w:r w:rsidR="00C65FC5">
        <w:rPr>
          <w:rFonts w:ascii="Times New Roman" w:hAnsi="Times New Roman" w:cs="Times New Roman"/>
          <w:color w:val="000000"/>
        </w:rPr>
        <w:t xml:space="preserve"> </w:t>
      </w:r>
      <w:r w:rsidRPr="00B31772">
        <w:rPr>
          <w:rFonts w:ascii="Times New Roman" w:hAnsi="Times New Roman" w:cs="Times New Roman"/>
          <w:color w:val="000000"/>
        </w:rPr>
        <w:t>de culpabilidad.</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No constituyen violación a este artículo o a los dos anteriores, el</w:t>
      </w:r>
      <w:r w:rsidR="00C65FC5">
        <w:rPr>
          <w:rFonts w:ascii="Times New Roman" w:hAnsi="Times New Roman" w:cs="Times New Roman"/>
          <w:color w:val="000000"/>
        </w:rPr>
        <w:t xml:space="preserve"> </w:t>
      </w:r>
      <w:r w:rsidRPr="00B31772">
        <w:rPr>
          <w:rFonts w:ascii="Times New Roman" w:hAnsi="Times New Roman" w:cs="Times New Roman"/>
          <w:color w:val="000000"/>
        </w:rPr>
        <w:t>apremio corporal en materia civil o de trabajo o las detenciones que</w:t>
      </w:r>
      <w:r w:rsidR="00C65FC5">
        <w:rPr>
          <w:rFonts w:ascii="Times New Roman" w:hAnsi="Times New Roman" w:cs="Times New Roman"/>
          <w:color w:val="000000"/>
        </w:rPr>
        <w:t xml:space="preserve"> </w:t>
      </w:r>
      <w:r w:rsidRPr="00B31772">
        <w:rPr>
          <w:rFonts w:ascii="Times New Roman" w:hAnsi="Times New Roman" w:cs="Times New Roman"/>
          <w:color w:val="000000"/>
        </w:rPr>
        <w:t>pudieren decretarse en las insolvencias, quiebras o concursos de</w:t>
      </w:r>
      <w:r w:rsidR="00C65FC5">
        <w:rPr>
          <w:rFonts w:ascii="Times New Roman" w:hAnsi="Times New Roman" w:cs="Times New Roman"/>
          <w:color w:val="000000"/>
        </w:rPr>
        <w:t xml:space="preserve"> </w:t>
      </w:r>
      <w:r w:rsidRPr="00B31772">
        <w:rPr>
          <w:rFonts w:ascii="Times New Roman" w:hAnsi="Times New Roman" w:cs="Times New Roman"/>
          <w:color w:val="000000"/>
        </w:rPr>
        <w:t>acreedores.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40.- Nadie será sometido a tratamientos crueles o</w:t>
      </w:r>
      <w:r w:rsidR="00C65FC5">
        <w:rPr>
          <w:rFonts w:ascii="Times New Roman" w:hAnsi="Times New Roman" w:cs="Times New Roman"/>
          <w:color w:val="000000"/>
        </w:rPr>
        <w:t xml:space="preserve"> </w:t>
      </w:r>
      <w:r w:rsidRPr="00B31772">
        <w:rPr>
          <w:rFonts w:ascii="Times New Roman" w:hAnsi="Times New Roman" w:cs="Times New Roman"/>
          <w:color w:val="000000"/>
        </w:rPr>
        <w:t>degradantes ni a penas perpetuas, ni a la pena de confiscación. Toda</w:t>
      </w:r>
      <w:r w:rsidR="00C65FC5">
        <w:rPr>
          <w:rFonts w:ascii="Times New Roman" w:hAnsi="Times New Roman" w:cs="Times New Roman"/>
          <w:color w:val="000000"/>
        </w:rPr>
        <w:t xml:space="preserve"> </w:t>
      </w:r>
      <w:r w:rsidRPr="00B31772">
        <w:rPr>
          <w:rFonts w:ascii="Times New Roman" w:hAnsi="Times New Roman" w:cs="Times New Roman"/>
          <w:color w:val="000000"/>
        </w:rPr>
        <w:t>declaración obtenida por medio de violencia será nula.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41.- Ocurriendo a las leyes, todos han de encontrar</w:t>
      </w:r>
      <w:r w:rsidR="00C65FC5">
        <w:rPr>
          <w:rFonts w:ascii="Times New Roman" w:hAnsi="Times New Roman" w:cs="Times New Roman"/>
          <w:color w:val="000000"/>
        </w:rPr>
        <w:t xml:space="preserve"> </w:t>
      </w:r>
      <w:r w:rsidRPr="00B31772">
        <w:rPr>
          <w:rFonts w:ascii="Times New Roman" w:hAnsi="Times New Roman" w:cs="Times New Roman"/>
          <w:color w:val="000000"/>
        </w:rPr>
        <w:t>reparación para las injurias o daños que hayan recibido en su persona,</w:t>
      </w:r>
      <w:r w:rsidR="00C65FC5">
        <w:rPr>
          <w:rFonts w:ascii="Times New Roman" w:hAnsi="Times New Roman" w:cs="Times New Roman"/>
          <w:color w:val="000000"/>
        </w:rPr>
        <w:t xml:space="preserve"> </w:t>
      </w:r>
      <w:r w:rsidRPr="00B31772">
        <w:rPr>
          <w:rFonts w:ascii="Times New Roman" w:hAnsi="Times New Roman" w:cs="Times New Roman"/>
          <w:color w:val="000000"/>
        </w:rPr>
        <w:t>propiedad o intereses morales. Debe hacérseles justicia pronta, cumplida,</w:t>
      </w:r>
      <w:r w:rsidR="00C65FC5">
        <w:rPr>
          <w:rFonts w:ascii="Times New Roman" w:hAnsi="Times New Roman" w:cs="Times New Roman"/>
          <w:color w:val="000000"/>
        </w:rPr>
        <w:t xml:space="preserve"> </w:t>
      </w:r>
      <w:r w:rsidRPr="00B31772">
        <w:rPr>
          <w:rFonts w:ascii="Times New Roman" w:hAnsi="Times New Roman" w:cs="Times New Roman"/>
          <w:color w:val="000000"/>
        </w:rPr>
        <w:t>sin denegación y en estricta conformidad con las leyes.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42.- Un mismo juez no puede serlo en diversas instancias</w:t>
      </w:r>
      <w:r w:rsidR="00C65FC5">
        <w:rPr>
          <w:rFonts w:ascii="Times New Roman" w:hAnsi="Times New Roman" w:cs="Times New Roman"/>
          <w:color w:val="000000"/>
        </w:rPr>
        <w:t xml:space="preserve"> para la decisión de un </w:t>
      </w:r>
      <w:r w:rsidRPr="00B31772">
        <w:rPr>
          <w:rFonts w:ascii="Times New Roman" w:hAnsi="Times New Roman" w:cs="Times New Roman"/>
          <w:color w:val="000000"/>
        </w:rPr>
        <w:t>mismo punto. Nadie podrá ser juzgado más de una vez</w:t>
      </w:r>
      <w:r w:rsidR="00C65FC5">
        <w:rPr>
          <w:rFonts w:ascii="Times New Roman" w:hAnsi="Times New Roman" w:cs="Times New Roman"/>
          <w:color w:val="000000"/>
        </w:rPr>
        <w:t xml:space="preserve"> </w:t>
      </w:r>
      <w:r w:rsidRPr="00B31772">
        <w:rPr>
          <w:rFonts w:ascii="Times New Roman" w:hAnsi="Times New Roman" w:cs="Times New Roman"/>
          <w:color w:val="000000"/>
        </w:rPr>
        <w:t>por el mismo hecho punible.</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Se prohíbe reabrir causas penales fenecidas y juicios fallados con</w:t>
      </w:r>
      <w:r w:rsidR="00C65FC5">
        <w:rPr>
          <w:rFonts w:ascii="Times New Roman" w:hAnsi="Times New Roman" w:cs="Times New Roman"/>
          <w:color w:val="000000"/>
        </w:rPr>
        <w:t xml:space="preserve"> </w:t>
      </w:r>
      <w:r w:rsidRPr="00B31772">
        <w:rPr>
          <w:rFonts w:ascii="Times New Roman" w:hAnsi="Times New Roman" w:cs="Times New Roman"/>
          <w:color w:val="000000"/>
        </w:rPr>
        <w:t>autoridad de cosa juzgada, salvo cuando proceda el recurso de revisión.</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(Interpretado por Resolución de la Sala </w:t>
      </w:r>
      <w:proofErr w:type="spellStart"/>
      <w:r w:rsidRPr="00B31772">
        <w:rPr>
          <w:rFonts w:ascii="Times New Roman" w:hAnsi="Times New Roman" w:cs="Times New Roman"/>
          <w:color w:val="000000"/>
        </w:rPr>
        <w:t>Constituciona</w:t>
      </w:r>
      <w:proofErr w:type="spellEnd"/>
      <w:r w:rsidRPr="00B31772">
        <w:rPr>
          <w:rFonts w:ascii="Times New Roman" w:hAnsi="Times New Roman" w:cs="Times New Roman"/>
          <w:color w:val="000000"/>
        </w:rPr>
        <w:t xml:space="preserve"> l No.353-91 de</w:t>
      </w:r>
      <w:r w:rsidR="00C65FC5">
        <w:rPr>
          <w:rFonts w:ascii="Times New Roman" w:hAnsi="Times New Roman" w:cs="Times New Roman"/>
          <w:color w:val="000000"/>
        </w:rPr>
        <w:t xml:space="preserve"> </w:t>
      </w:r>
      <w:r w:rsidRPr="00B31772">
        <w:rPr>
          <w:rFonts w:ascii="Times New Roman" w:hAnsi="Times New Roman" w:cs="Times New Roman"/>
          <w:color w:val="000000"/>
        </w:rPr>
        <w:t>las 16:30 horas del 12 de febrero de 1991)</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43.- Toda persona tiene derecho a terminar sus diferencias</w:t>
      </w:r>
      <w:r w:rsidR="00C65FC5">
        <w:rPr>
          <w:rFonts w:ascii="Times New Roman" w:hAnsi="Times New Roman" w:cs="Times New Roman"/>
          <w:color w:val="000000"/>
        </w:rPr>
        <w:t xml:space="preserve"> </w:t>
      </w:r>
      <w:r w:rsidRPr="00B31772">
        <w:rPr>
          <w:rFonts w:ascii="Times New Roman" w:hAnsi="Times New Roman" w:cs="Times New Roman"/>
          <w:color w:val="000000"/>
        </w:rPr>
        <w:t xml:space="preserve">patrimoniales por medio de árbitros, </w:t>
      </w:r>
      <w:proofErr w:type="spellStart"/>
      <w:r w:rsidRPr="00B31772">
        <w:rPr>
          <w:rFonts w:ascii="Times New Roman" w:hAnsi="Times New Roman" w:cs="Times New Roman"/>
          <w:color w:val="000000"/>
        </w:rPr>
        <w:t>aún</w:t>
      </w:r>
      <w:proofErr w:type="spellEnd"/>
      <w:r w:rsidRPr="00B31772">
        <w:rPr>
          <w:rFonts w:ascii="Times New Roman" w:hAnsi="Times New Roman" w:cs="Times New Roman"/>
          <w:color w:val="000000"/>
        </w:rPr>
        <w:t xml:space="preserve"> habiendo litigio pendiente.</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44.- Para que la incomunicación de una persona pueda exceder</w:t>
      </w:r>
      <w:r w:rsidR="00C65FC5">
        <w:rPr>
          <w:rFonts w:ascii="Times New Roman" w:hAnsi="Times New Roman" w:cs="Times New Roman"/>
          <w:color w:val="000000"/>
        </w:rPr>
        <w:t xml:space="preserve"> </w:t>
      </w:r>
      <w:r w:rsidRPr="00B31772">
        <w:rPr>
          <w:rFonts w:ascii="Times New Roman" w:hAnsi="Times New Roman" w:cs="Times New Roman"/>
          <w:color w:val="000000"/>
        </w:rPr>
        <w:t>de cuarenta y ocho horas, se requiere orden judicial; sólo podrá</w:t>
      </w:r>
      <w:r w:rsidR="00C65FC5">
        <w:rPr>
          <w:rFonts w:ascii="Times New Roman" w:hAnsi="Times New Roman" w:cs="Times New Roman"/>
          <w:color w:val="000000"/>
        </w:rPr>
        <w:t xml:space="preserve"> </w:t>
      </w:r>
      <w:r w:rsidRPr="00B31772">
        <w:rPr>
          <w:rFonts w:ascii="Times New Roman" w:hAnsi="Times New Roman" w:cs="Times New Roman"/>
          <w:color w:val="000000"/>
        </w:rPr>
        <w:t>extenderse hasta por diez días consecutivos y en ningún caso impedirá que</w:t>
      </w:r>
      <w:r w:rsidR="00C65FC5">
        <w:rPr>
          <w:rFonts w:ascii="Times New Roman" w:hAnsi="Times New Roman" w:cs="Times New Roman"/>
          <w:color w:val="000000"/>
        </w:rPr>
        <w:t xml:space="preserve"> </w:t>
      </w:r>
      <w:r w:rsidRPr="00B31772">
        <w:rPr>
          <w:rFonts w:ascii="Times New Roman" w:hAnsi="Times New Roman" w:cs="Times New Roman"/>
          <w:color w:val="000000"/>
        </w:rPr>
        <w:t>se ejerza la inspección judicial.</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45.- La propiedad es inviolable; a nadie puede privarse de</w:t>
      </w:r>
      <w:r w:rsidR="00C65FC5">
        <w:rPr>
          <w:rFonts w:ascii="Times New Roman" w:hAnsi="Times New Roman" w:cs="Times New Roman"/>
          <w:color w:val="000000"/>
        </w:rPr>
        <w:t xml:space="preserve"> </w:t>
      </w:r>
      <w:r w:rsidRPr="00B31772">
        <w:rPr>
          <w:rFonts w:ascii="Times New Roman" w:hAnsi="Times New Roman" w:cs="Times New Roman"/>
          <w:color w:val="000000"/>
        </w:rPr>
        <w:t>la suya si no es por interés público legalmente comprobado, previa</w:t>
      </w:r>
      <w:r w:rsidR="00C65FC5">
        <w:rPr>
          <w:rFonts w:ascii="Times New Roman" w:hAnsi="Times New Roman" w:cs="Times New Roman"/>
          <w:color w:val="000000"/>
        </w:rPr>
        <w:t xml:space="preserve"> </w:t>
      </w:r>
      <w:r w:rsidRPr="00B31772">
        <w:rPr>
          <w:rFonts w:ascii="Times New Roman" w:hAnsi="Times New Roman" w:cs="Times New Roman"/>
          <w:color w:val="000000"/>
        </w:rPr>
        <w:t>indemnización conforme a la ley. En caso de guerra o conmoción interior,</w:t>
      </w:r>
      <w:r w:rsidR="00C65FC5">
        <w:rPr>
          <w:rFonts w:ascii="Times New Roman" w:hAnsi="Times New Roman" w:cs="Times New Roman"/>
          <w:color w:val="000000"/>
        </w:rPr>
        <w:t xml:space="preserve"> </w:t>
      </w:r>
      <w:r w:rsidRPr="00B31772">
        <w:rPr>
          <w:rFonts w:ascii="Times New Roman" w:hAnsi="Times New Roman" w:cs="Times New Roman"/>
          <w:color w:val="000000"/>
        </w:rPr>
        <w:t>no es indispensable que la indemnización sea previa. Sin embargo, el pago</w:t>
      </w:r>
      <w:r w:rsidR="00C65FC5">
        <w:rPr>
          <w:rFonts w:ascii="Times New Roman" w:hAnsi="Times New Roman" w:cs="Times New Roman"/>
          <w:color w:val="000000"/>
        </w:rPr>
        <w:t xml:space="preserve"> </w:t>
      </w:r>
      <w:r w:rsidRPr="00B31772">
        <w:rPr>
          <w:rFonts w:ascii="Times New Roman" w:hAnsi="Times New Roman" w:cs="Times New Roman"/>
          <w:color w:val="000000"/>
        </w:rPr>
        <w:t>correspondiente se hará a más tardar dos años después de concluido el</w:t>
      </w:r>
      <w:r w:rsidR="00C65FC5">
        <w:rPr>
          <w:rFonts w:ascii="Times New Roman" w:hAnsi="Times New Roman" w:cs="Times New Roman"/>
          <w:color w:val="000000"/>
        </w:rPr>
        <w:t xml:space="preserve"> </w:t>
      </w:r>
      <w:r w:rsidRPr="00B31772">
        <w:rPr>
          <w:rFonts w:ascii="Times New Roman" w:hAnsi="Times New Roman" w:cs="Times New Roman"/>
          <w:color w:val="000000"/>
        </w:rPr>
        <w:t>estado de emergencia.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Por motivos de necesidad pública podrá la Asamblea Legislativa,</w:t>
      </w:r>
      <w:r w:rsidR="00C65FC5">
        <w:rPr>
          <w:rFonts w:ascii="Times New Roman" w:hAnsi="Times New Roman" w:cs="Times New Roman"/>
          <w:color w:val="000000"/>
        </w:rPr>
        <w:t xml:space="preserve"> </w:t>
      </w:r>
      <w:r w:rsidRPr="00B31772">
        <w:rPr>
          <w:rFonts w:ascii="Times New Roman" w:hAnsi="Times New Roman" w:cs="Times New Roman"/>
          <w:color w:val="000000"/>
        </w:rPr>
        <w:t>mediante el voto de los dos tercios de la totalidad de sus miembros,</w:t>
      </w:r>
      <w:r w:rsidR="00C65FC5">
        <w:rPr>
          <w:rFonts w:ascii="Times New Roman" w:hAnsi="Times New Roman" w:cs="Times New Roman"/>
          <w:color w:val="000000"/>
        </w:rPr>
        <w:t xml:space="preserve"> </w:t>
      </w:r>
      <w:r w:rsidRPr="00B31772">
        <w:rPr>
          <w:rFonts w:ascii="Times New Roman" w:hAnsi="Times New Roman" w:cs="Times New Roman"/>
          <w:color w:val="000000"/>
        </w:rPr>
        <w:t>imponer a la propiedad limitaciones de interés social.</w:t>
      </w:r>
    </w:p>
    <w:p w:rsidR="000B7860" w:rsidRPr="00B31772" w:rsidRDefault="00C65FC5" w:rsidP="000B7860">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ARTÍCULO 46.- Son prohib</w:t>
      </w:r>
      <w:r w:rsidR="000B7860" w:rsidRPr="00B31772">
        <w:rPr>
          <w:rFonts w:ascii="Times New Roman" w:hAnsi="Times New Roman" w:cs="Times New Roman"/>
          <w:color w:val="000000"/>
        </w:rPr>
        <w:t>idos los monopolios de carácter particular,</w:t>
      </w:r>
      <w:r>
        <w:rPr>
          <w:rFonts w:ascii="Times New Roman" w:hAnsi="Times New Roman" w:cs="Times New Roman"/>
          <w:color w:val="000000"/>
        </w:rPr>
        <w:t xml:space="preserve"> </w:t>
      </w:r>
      <w:r w:rsidR="000B7860" w:rsidRPr="00B31772">
        <w:rPr>
          <w:rFonts w:ascii="Times New Roman" w:hAnsi="Times New Roman" w:cs="Times New Roman"/>
          <w:color w:val="000000"/>
        </w:rPr>
        <w:t>y cualquier acto, aunque fuere originado en una ley, que amenace o</w:t>
      </w:r>
      <w:r>
        <w:rPr>
          <w:rFonts w:ascii="Times New Roman" w:hAnsi="Times New Roman" w:cs="Times New Roman"/>
          <w:color w:val="000000"/>
        </w:rPr>
        <w:t xml:space="preserve"> </w:t>
      </w:r>
      <w:r w:rsidR="000B7860" w:rsidRPr="00B31772">
        <w:rPr>
          <w:rFonts w:ascii="Times New Roman" w:hAnsi="Times New Roman" w:cs="Times New Roman"/>
          <w:color w:val="000000"/>
        </w:rPr>
        <w:t>restrinja la libertad de comercio, agricultura e industria.</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lastRenderedPageBreak/>
        <w:t>Es de interés público la acción del Estado encaminada a impedir toda</w:t>
      </w:r>
      <w:r w:rsidR="00C65FC5">
        <w:rPr>
          <w:rFonts w:ascii="Times New Roman" w:hAnsi="Times New Roman" w:cs="Times New Roman"/>
          <w:color w:val="000000"/>
        </w:rPr>
        <w:t xml:space="preserve"> </w:t>
      </w:r>
      <w:r w:rsidRPr="00B31772">
        <w:rPr>
          <w:rFonts w:ascii="Times New Roman" w:hAnsi="Times New Roman" w:cs="Times New Roman"/>
          <w:color w:val="000000"/>
        </w:rPr>
        <w:t>práctica o tendencia monopolizadora.</w:t>
      </w:r>
      <w:r w:rsidR="00C65FC5">
        <w:rPr>
          <w:rFonts w:ascii="Times New Roman" w:hAnsi="Times New Roman" w:cs="Times New Roman"/>
          <w:color w:val="000000"/>
        </w:rPr>
        <w:t xml:space="preserve"> </w:t>
      </w:r>
      <w:r w:rsidRPr="00B31772">
        <w:rPr>
          <w:rFonts w:ascii="Times New Roman" w:hAnsi="Times New Roman" w:cs="Times New Roman"/>
          <w:color w:val="000000"/>
        </w:rPr>
        <w:t>Las empresas constituidas en monopolios de hecho deben ser sometidas</w:t>
      </w:r>
      <w:r w:rsidR="00C65FC5">
        <w:rPr>
          <w:rFonts w:ascii="Times New Roman" w:hAnsi="Times New Roman" w:cs="Times New Roman"/>
          <w:color w:val="000000"/>
        </w:rPr>
        <w:t xml:space="preserve"> </w:t>
      </w:r>
      <w:r w:rsidRPr="00B31772">
        <w:rPr>
          <w:rFonts w:ascii="Times New Roman" w:hAnsi="Times New Roman" w:cs="Times New Roman"/>
          <w:color w:val="000000"/>
        </w:rPr>
        <w:t>a una legislación especial.</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Para establecer nuevos monopolios en favor del Estado o de las</w:t>
      </w:r>
      <w:r w:rsidR="00C65FC5">
        <w:rPr>
          <w:rFonts w:ascii="Times New Roman" w:hAnsi="Times New Roman" w:cs="Times New Roman"/>
          <w:color w:val="000000"/>
        </w:rPr>
        <w:t xml:space="preserve"> </w:t>
      </w:r>
      <w:r w:rsidRPr="00B31772">
        <w:rPr>
          <w:rFonts w:ascii="Times New Roman" w:hAnsi="Times New Roman" w:cs="Times New Roman"/>
          <w:color w:val="000000"/>
        </w:rPr>
        <w:t>Municipalidades se requerirá la aprobación de dos tercios de la totalidad</w:t>
      </w:r>
      <w:r w:rsidR="00C65FC5">
        <w:rPr>
          <w:rFonts w:ascii="Times New Roman" w:hAnsi="Times New Roman" w:cs="Times New Roman"/>
          <w:color w:val="000000"/>
        </w:rPr>
        <w:t xml:space="preserve"> </w:t>
      </w:r>
      <w:r w:rsidRPr="00B31772">
        <w:rPr>
          <w:rFonts w:ascii="Times New Roman" w:hAnsi="Times New Roman" w:cs="Times New Roman"/>
          <w:color w:val="000000"/>
        </w:rPr>
        <w:t>de los miembros de la Asamblea Legislativa.</w:t>
      </w:r>
      <w:r w:rsidR="00C65FC5">
        <w:rPr>
          <w:rFonts w:ascii="Times New Roman" w:hAnsi="Times New Roman" w:cs="Times New Roman"/>
          <w:color w:val="000000"/>
        </w:rPr>
        <w:t xml:space="preserve"> </w:t>
      </w:r>
      <w:r w:rsidRPr="00B31772">
        <w:rPr>
          <w:rFonts w:ascii="Times New Roman" w:hAnsi="Times New Roman" w:cs="Times New Roman"/>
          <w:color w:val="000000"/>
        </w:rPr>
        <w:t>Los consumidores y usuarios tienen derecho a la protección de su</w:t>
      </w:r>
      <w:r w:rsidR="00C65FC5">
        <w:rPr>
          <w:rFonts w:ascii="Times New Roman" w:hAnsi="Times New Roman" w:cs="Times New Roman"/>
          <w:color w:val="000000"/>
        </w:rPr>
        <w:t xml:space="preserve"> </w:t>
      </w:r>
      <w:r w:rsidRPr="00B31772">
        <w:rPr>
          <w:rFonts w:ascii="Times New Roman" w:hAnsi="Times New Roman" w:cs="Times New Roman"/>
          <w:color w:val="000000"/>
        </w:rPr>
        <w:t>salud, ambiente, seguridad e intereses económicos; a recibir información</w:t>
      </w:r>
      <w:r w:rsidR="00C65FC5">
        <w:rPr>
          <w:rFonts w:ascii="Times New Roman" w:hAnsi="Times New Roman" w:cs="Times New Roman"/>
          <w:color w:val="000000"/>
        </w:rPr>
        <w:t xml:space="preserve"> </w:t>
      </w:r>
      <w:r w:rsidRPr="00B31772">
        <w:rPr>
          <w:rFonts w:ascii="Times New Roman" w:hAnsi="Times New Roman" w:cs="Times New Roman"/>
          <w:color w:val="000000"/>
        </w:rPr>
        <w:t>adecuada y veraz; a la libertad de elección, y a un trato equitativo. El</w:t>
      </w:r>
      <w:r w:rsidR="00C65FC5">
        <w:rPr>
          <w:rFonts w:ascii="Times New Roman" w:hAnsi="Times New Roman" w:cs="Times New Roman"/>
          <w:color w:val="000000"/>
        </w:rPr>
        <w:t xml:space="preserve"> </w:t>
      </w:r>
      <w:r w:rsidRPr="00B31772">
        <w:rPr>
          <w:rFonts w:ascii="Times New Roman" w:hAnsi="Times New Roman" w:cs="Times New Roman"/>
          <w:color w:val="000000"/>
        </w:rPr>
        <w:t>Estado apoyará los organismos que ellos constituyan para la defensa de</w:t>
      </w:r>
      <w:r w:rsidR="00C65FC5">
        <w:rPr>
          <w:rFonts w:ascii="Times New Roman" w:hAnsi="Times New Roman" w:cs="Times New Roman"/>
          <w:color w:val="000000"/>
        </w:rPr>
        <w:t xml:space="preserve"> </w:t>
      </w:r>
      <w:r w:rsidRPr="00B31772">
        <w:rPr>
          <w:rFonts w:ascii="Times New Roman" w:hAnsi="Times New Roman" w:cs="Times New Roman"/>
          <w:color w:val="000000"/>
        </w:rPr>
        <w:t>sus derechos. La ley regulará esas materias.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ley No.7607 de 29 de mayo de 1996)</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47.- Todo autor, inventor, productor o comerciante gozará</w:t>
      </w:r>
      <w:r w:rsidR="00C65FC5">
        <w:rPr>
          <w:rFonts w:ascii="Times New Roman" w:hAnsi="Times New Roman" w:cs="Times New Roman"/>
          <w:color w:val="000000"/>
        </w:rPr>
        <w:t xml:space="preserve"> </w:t>
      </w:r>
      <w:r w:rsidRPr="00B31772">
        <w:rPr>
          <w:rFonts w:ascii="Times New Roman" w:hAnsi="Times New Roman" w:cs="Times New Roman"/>
          <w:color w:val="000000"/>
        </w:rPr>
        <w:t>temporalmente de la propiedad exclusiva de su obra, invención, marca o</w:t>
      </w:r>
      <w:r w:rsidR="00C65FC5">
        <w:rPr>
          <w:rFonts w:ascii="Times New Roman" w:hAnsi="Times New Roman" w:cs="Times New Roman"/>
          <w:color w:val="000000"/>
        </w:rPr>
        <w:t xml:space="preserve"> </w:t>
      </w:r>
      <w:r w:rsidRPr="00B31772">
        <w:rPr>
          <w:rFonts w:ascii="Times New Roman" w:hAnsi="Times New Roman" w:cs="Times New Roman"/>
          <w:color w:val="000000"/>
        </w:rPr>
        <w:t>nombre comercial, con arreglo a la ley.</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48.- Toda persona tiene derecho al recurso de hábeas corpus</w:t>
      </w:r>
      <w:r w:rsidR="00C65FC5">
        <w:rPr>
          <w:rFonts w:ascii="Times New Roman" w:hAnsi="Times New Roman" w:cs="Times New Roman"/>
          <w:color w:val="000000"/>
        </w:rPr>
        <w:t xml:space="preserve"> </w:t>
      </w:r>
      <w:r w:rsidRPr="00B31772">
        <w:rPr>
          <w:rFonts w:ascii="Times New Roman" w:hAnsi="Times New Roman" w:cs="Times New Roman"/>
          <w:color w:val="000000"/>
        </w:rPr>
        <w:t>para garantizar su libertad e integridad personales, y al recurso de</w:t>
      </w:r>
      <w:r w:rsidR="00C65FC5">
        <w:rPr>
          <w:rFonts w:ascii="Times New Roman" w:hAnsi="Times New Roman" w:cs="Times New Roman"/>
          <w:color w:val="000000"/>
        </w:rPr>
        <w:t xml:space="preserve"> </w:t>
      </w:r>
      <w:r w:rsidRPr="00B31772">
        <w:rPr>
          <w:rFonts w:ascii="Times New Roman" w:hAnsi="Times New Roman" w:cs="Times New Roman"/>
          <w:color w:val="000000"/>
        </w:rPr>
        <w:t>amparo para mantener o restablecer el goce de los otros derechos</w:t>
      </w:r>
      <w:r w:rsidR="00C65FC5">
        <w:rPr>
          <w:rFonts w:ascii="Times New Roman" w:hAnsi="Times New Roman" w:cs="Times New Roman"/>
          <w:color w:val="000000"/>
        </w:rPr>
        <w:t xml:space="preserve"> </w:t>
      </w:r>
      <w:r w:rsidRPr="00B31772">
        <w:rPr>
          <w:rFonts w:ascii="Times New Roman" w:hAnsi="Times New Roman" w:cs="Times New Roman"/>
          <w:color w:val="000000"/>
        </w:rPr>
        <w:t>consagrados en esta Constitución, así como de los de carácter fundamental</w:t>
      </w:r>
      <w:r w:rsidR="00C65FC5">
        <w:rPr>
          <w:rFonts w:ascii="Times New Roman" w:hAnsi="Times New Roman" w:cs="Times New Roman"/>
          <w:color w:val="000000"/>
        </w:rPr>
        <w:t xml:space="preserve"> </w:t>
      </w:r>
      <w:r w:rsidRPr="00B31772">
        <w:rPr>
          <w:rFonts w:ascii="Times New Roman" w:hAnsi="Times New Roman" w:cs="Times New Roman"/>
          <w:color w:val="000000"/>
        </w:rPr>
        <w:t>establecidos en los instrumentos internacionales sobre derechos humanos,</w:t>
      </w:r>
      <w:r w:rsidR="00C65FC5">
        <w:rPr>
          <w:rFonts w:ascii="Times New Roman" w:hAnsi="Times New Roman" w:cs="Times New Roman"/>
          <w:color w:val="000000"/>
        </w:rPr>
        <w:t xml:space="preserve"> </w:t>
      </w:r>
      <w:r w:rsidRPr="00B31772">
        <w:rPr>
          <w:rFonts w:ascii="Times New Roman" w:hAnsi="Times New Roman" w:cs="Times New Roman"/>
          <w:color w:val="000000"/>
        </w:rPr>
        <w:t>aplicables en la República. Ambos recursos serán de competencia de la Sala</w:t>
      </w:r>
      <w:r w:rsidR="00C65FC5">
        <w:rPr>
          <w:rFonts w:ascii="Times New Roman" w:hAnsi="Times New Roman" w:cs="Times New Roman"/>
          <w:color w:val="000000"/>
        </w:rPr>
        <w:t xml:space="preserve"> </w:t>
      </w:r>
      <w:r w:rsidRPr="00B31772">
        <w:rPr>
          <w:rFonts w:ascii="Times New Roman" w:hAnsi="Times New Roman" w:cs="Times New Roman"/>
          <w:color w:val="000000"/>
        </w:rPr>
        <w:t>indicada en el artículo 10.</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ley No.7128 de 18 de agosto de 1989)</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ARTÍCULO 49.- </w:t>
      </w:r>
      <w:proofErr w:type="spellStart"/>
      <w:r w:rsidRPr="00B31772">
        <w:rPr>
          <w:rFonts w:ascii="Times New Roman" w:hAnsi="Times New Roman" w:cs="Times New Roman"/>
          <w:color w:val="000000"/>
        </w:rPr>
        <w:t>Establécese</w:t>
      </w:r>
      <w:proofErr w:type="spellEnd"/>
      <w:r w:rsidRPr="00B31772">
        <w:rPr>
          <w:rFonts w:ascii="Times New Roman" w:hAnsi="Times New Roman" w:cs="Times New Roman"/>
          <w:color w:val="000000"/>
        </w:rPr>
        <w:t xml:space="preserve"> la jurisdicción contencioso -</w:t>
      </w:r>
      <w:r w:rsidR="00C65FC5">
        <w:rPr>
          <w:rFonts w:ascii="Times New Roman" w:hAnsi="Times New Roman" w:cs="Times New Roman"/>
          <w:color w:val="000000"/>
        </w:rPr>
        <w:t xml:space="preserve"> </w:t>
      </w:r>
      <w:r w:rsidRPr="00B31772">
        <w:rPr>
          <w:rFonts w:ascii="Times New Roman" w:hAnsi="Times New Roman" w:cs="Times New Roman"/>
          <w:color w:val="000000"/>
        </w:rPr>
        <w:t>administrativa como atribución del Poder Judicial, con el objeto de</w:t>
      </w:r>
      <w:r w:rsidR="00C65FC5">
        <w:rPr>
          <w:rFonts w:ascii="Times New Roman" w:hAnsi="Times New Roman" w:cs="Times New Roman"/>
          <w:color w:val="000000"/>
        </w:rPr>
        <w:t xml:space="preserve"> </w:t>
      </w:r>
      <w:r w:rsidRPr="00B31772">
        <w:rPr>
          <w:rFonts w:ascii="Times New Roman" w:hAnsi="Times New Roman" w:cs="Times New Roman"/>
          <w:color w:val="000000"/>
        </w:rPr>
        <w:t>garantizar la legalidad de la función administrativa del Estado, de sus</w:t>
      </w:r>
      <w:r w:rsidR="00C65FC5">
        <w:rPr>
          <w:rFonts w:ascii="Times New Roman" w:hAnsi="Times New Roman" w:cs="Times New Roman"/>
          <w:color w:val="000000"/>
        </w:rPr>
        <w:t xml:space="preserve"> </w:t>
      </w:r>
      <w:r w:rsidRPr="00B31772">
        <w:rPr>
          <w:rFonts w:ascii="Times New Roman" w:hAnsi="Times New Roman" w:cs="Times New Roman"/>
          <w:color w:val="000000"/>
        </w:rPr>
        <w:t>instituciones y de toda otra entidad de derecho público.</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La desviación de poder será motivo de impugnación de los actos</w:t>
      </w:r>
      <w:r w:rsidR="00C65FC5">
        <w:rPr>
          <w:rFonts w:ascii="Times New Roman" w:hAnsi="Times New Roman" w:cs="Times New Roman"/>
          <w:color w:val="000000"/>
        </w:rPr>
        <w:t xml:space="preserve"> </w:t>
      </w:r>
      <w:r w:rsidRPr="00B31772">
        <w:rPr>
          <w:rFonts w:ascii="Times New Roman" w:hAnsi="Times New Roman" w:cs="Times New Roman"/>
          <w:color w:val="000000"/>
        </w:rPr>
        <w:t>administrativos.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La ley protegerá, al menos, los derechos subjetivos y los intereses</w:t>
      </w:r>
      <w:r w:rsidR="00C65FC5">
        <w:rPr>
          <w:rFonts w:ascii="Times New Roman" w:hAnsi="Times New Roman" w:cs="Times New Roman"/>
          <w:color w:val="000000"/>
        </w:rPr>
        <w:t xml:space="preserve"> </w:t>
      </w:r>
      <w:r w:rsidRPr="00B31772">
        <w:rPr>
          <w:rFonts w:ascii="Times New Roman" w:hAnsi="Times New Roman" w:cs="Times New Roman"/>
          <w:color w:val="000000"/>
        </w:rPr>
        <w:t>legítimos de los administrados.</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(Así reformado por </w:t>
      </w:r>
      <w:proofErr w:type="gramStart"/>
      <w:r w:rsidRPr="00B31772">
        <w:rPr>
          <w:rFonts w:ascii="Times New Roman" w:hAnsi="Times New Roman" w:cs="Times New Roman"/>
          <w:color w:val="000000"/>
        </w:rPr>
        <w:t>el</w:t>
      </w:r>
      <w:proofErr w:type="gramEnd"/>
      <w:r w:rsidRPr="00B31772">
        <w:rPr>
          <w:rFonts w:ascii="Times New Roman" w:hAnsi="Times New Roman" w:cs="Times New Roman"/>
          <w:color w:val="000000"/>
        </w:rPr>
        <w:t xml:space="preserve"> ley No.3124 del 25 de junio de 1963) </w:t>
      </w:r>
    </w:p>
    <w:p w:rsidR="000B7860" w:rsidRPr="00B31772" w:rsidRDefault="000B7860" w:rsidP="000B7860">
      <w:pPr>
        <w:autoSpaceDE w:val="0"/>
        <w:autoSpaceDN w:val="0"/>
        <w:adjustRightInd w:val="0"/>
        <w:spacing w:after="0" w:line="240" w:lineRule="auto"/>
        <w:rPr>
          <w:rFonts w:ascii="Times New Roman" w:hAnsi="Times New Roman" w:cs="Times New Roman"/>
          <w:color w:val="000000"/>
        </w:rPr>
      </w:pPr>
    </w:p>
    <w:p w:rsidR="000B7860" w:rsidRPr="00C65FC5" w:rsidRDefault="000B7860" w:rsidP="00C65FC5">
      <w:pPr>
        <w:pStyle w:val="Prrafodelista"/>
        <w:numPr>
          <w:ilvl w:val="0"/>
          <w:numId w:val="25"/>
        </w:numPr>
        <w:autoSpaceDE w:val="0"/>
        <w:autoSpaceDN w:val="0"/>
        <w:adjustRightInd w:val="0"/>
        <w:spacing w:after="0" w:line="240" w:lineRule="auto"/>
        <w:rPr>
          <w:rFonts w:ascii="Times New Roman" w:hAnsi="Times New Roman" w:cs="Times New Roman"/>
          <w:b/>
          <w:color w:val="000000"/>
        </w:rPr>
      </w:pPr>
      <w:r w:rsidRPr="00C65FC5">
        <w:rPr>
          <w:rFonts w:ascii="Times New Roman" w:hAnsi="Times New Roman" w:cs="Times New Roman"/>
          <w:b/>
          <w:color w:val="000000"/>
        </w:rPr>
        <w:t>Segunda Generación</w:t>
      </w:r>
    </w:p>
    <w:p w:rsidR="009B67C9" w:rsidRPr="00B31772" w:rsidRDefault="009B67C9" w:rsidP="000B7860">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TITULO V</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DERECHOS Y GARANTIAS SOCIALES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Capítulo </w:t>
      </w:r>
      <w:proofErr w:type="spellStart"/>
      <w:r w:rsidRPr="00B31772">
        <w:rPr>
          <w:rFonts w:ascii="Times New Roman" w:hAnsi="Times New Roman" w:cs="Times New Roman"/>
          <w:color w:val="000000"/>
        </w:rPr>
        <w:t>Unico</w:t>
      </w:r>
      <w:proofErr w:type="spellEnd"/>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50.- El Estado procurará el mayor bienestar a todos los</w:t>
      </w:r>
      <w:r w:rsidR="00C65FC5">
        <w:rPr>
          <w:rFonts w:ascii="Times New Roman" w:hAnsi="Times New Roman" w:cs="Times New Roman"/>
          <w:color w:val="000000"/>
        </w:rPr>
        <w:t xml:space="preserve"> </w:t>
      </w:r>
      <w:r w:rsidRPr="00B31772">
        <w:rPr>
          <w:rFonts w:ascii="Times New Roman" w:hAnsi="Times New Roman" w:cs="Times New Roman"/>
          <w:color w:val="000000"/>
        </w:rPr>
        <w:t>habitantes del país, organizando y estimulando la producción y el más</w:t>
      </w:r>
      <w:r w:rsidR="00C65FC5">
        <w:rPr>
          <w:rFonts w:ascii="Times New Roman" w:hAnsi="Times New Roman" w:cs="Times New Roman"/>
          <w:color w:val="000000"/>
        </w:rPr>
        <w:t xml:space="preserve"> </w:t>
      </w:r>
      <w:r w:rsidRPr="00B31772">
        <w:rPr>
          <w:rFonts w:ascii="Times New Roman" w:hAnsi="Times New Roman" w:cs="Times New Roman"/>
          <w:color w:val="000000"/>
        </w:rPr>
        <w:t>adecuado reparto de la riqueza.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Toda persona tiene derecho a un ambiente sano y ecológicamente</w:t>
      </w:r>
      <w:r w:rsidR="00C65FC5">
        <w:rPr>
          <w:rFonts w:ascii="Times New Roman" w:hAnsi="Times New Roman" w:cs="Times New Roman"/>
          <w:color w:val="000000"/>
        </w:rPr>
        <w:t xml:space="preserve"> </w:t>
      </w:r>
      <w:r w:rsidRPr="00B31772">
        <w:rPr>
          <w:rFonts w:ascii="Times New Roman" w:hAnsi="Times New Roman" w:cs="Times New Roman"/>
          <w:color w:val="000000"/>
        </w:rPr>
        <w:t>equilibrado. Por ello, está legitimada para denunciar los actos que</w:t>
      </w:r>
      <w:r w:rsidR="00C65FC5">
        <w:rPr>
          <w:rFonts w:ascii="Times New Roman" w:hAnsi="Times New Roman" w:cs="Times New Roman"/>
          <w:color w:val="000000"/>
        </w:rPr>
        <w:t xml:space="preserve"> </w:t>
      </w:r>
      <w:r w:rsidRPr="00B31772">
        <w:rPr>
          <w:rFonts w:ascii="Times New Roman" w:hAnsi="Times New Roman" w:cs="Times New Roman"/>
          <w:color w:val="000000"/>
        </w:rPr>
        <w:t>infrinjan ese derecho y para reclamar la reparación del daño causado.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El Estado garantizará, defenderá y preservará ese derecho.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La ley determinará las responsabilidades y las sanciones</w:t>
      </w:r>
      <w:r w:rsidR="00C65FC5">
        <w:rPr>
          <w:rFonts w:ascii="Times New Roman" w:hAnsi="Times New Roman" w:cs="Times New Roman"/>
          <w:color w:val="000000"/>
        </w:rPr>
        <w:t xml:space="preserve"> </w:t>
      </w:r>
      <w:r w:rsidRPr="00B31772">
        <w:rPr>
          <w:rFonts w:ascii="Times New Roman" w:hAnsi="Times New Roman" w:cs="Times New Roman"/>
          <w:color w:val="000000"/>
        </w:rPr>
        <w:t>correspondientes.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el artículo 1º de la ley No.7412 de 3 de junio de</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1994)</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51.- La familia, como elemento natural y fundamento de la</w:t>
      </w:r>
      <w:r w:rsidR="00C65FC5">
        <w:rPr>
          <w:rFonts w:ascii="Times New Roman" w:hAnsi="Times New Roman" w:cs="Times New Roman"/>
          <w:color w:val="000000"/>
        </w:rPr>
        <w:t xml:space="preserve"> </w:t>
      </w:r>
      <w:r w:rsidRPr="00B31772">
        <w:rPr>
          <w:rFonts w:ascii="Times New Roman" w:hAnsi="Times New Roman" w:cs="Times New Roman"/>
          <w:color w:val="000000"/>
        </w:rPr>
        <w:t xml:space="preserve">sociedad, tiene derecho </w:t>
      </w:r>
      <w:r w:rsidR="00C65FC5">
        <w:rPr>
          <w:rFonts w:ascii="Times New Roman" w:hAnsi="Times New Roman" w:cs="Times New Roman"/>
          <w:color w:val="000000"/>
        </w:rPr>
        <w:t>a la protección especial del Es</w:t>
      </w:r>
      <w:r w:rsidRPr="00B31772">
        <w:rPr>
          <w:rFonts w:ascii="Times New Roman" w:hAnsi="Times New Roman" w:cs="Times New Roman"/>
          <w:color w:val="000000"/>
        </w:rPr>
        <w:t>tado. Igualmente</w:t>
      </w:r>
      <w:r w:rsidR="00C65FC5">
        <w:rPr>
          <w:rFonts w:ascii="Times New Roman" w:hAnsi="Times New Roman" w:cs="Times New Roman"/>
          <w:color w:val="000000"/>
        </w:rPr>
        <w:t xml:space="preserve"> </w:t>
      </w:r>
      <w:r w:rsidRPr="00B31772">
        <w:rPr>
          <w:rFonts w:ascii="Times New Roman" w:hAnsi="Times New Roman" w:cs="Times New Roman"/>
          <w:color w:val="000000"/>
        </w:rPr>
        <w:t>tendrán derecho a esa protección la madre, el niño, el anciano y el</w:t>
      </w:r>
      <w:r w:rsidR="00C65FC5">
        <w:rPr>
          <w:rFonts w:ascii="Times New Roman" w:hAnsi="Times New Roman" w:cs="Times New Roman"/>
          <w:color w:val="000000"/>
        </w:rPr>
        <w:t xml:space="preserve"> </w:t>
      </w:r>
      <w:r w:rsidRPr="00B31772">
        <w:rPr>
          <w:rFonts w:ascii="Times New Roman" w:hAnsi="Times New Roman" w:cs="Times New Roman"/>
          <w:color w:val="000000"/>
        </w:rPr>
        <w:t>enfermo desvalido.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52.- El matrimonio es la base esencial de la familia y</w:t>
      </w:r>
      <w:r w:rsidR="00C65FC5">
        <w:rPr>
          <w:rFonts w:ascii="Times New Roman" w:hAnsi="Times New Roman" w:cs="Times New Roman"/>
          <w:color w:val="000000"/>
        </w:rPr>
        <w:t xml:space="preserve"> </w:t>
      </w:r>
      <w:r w:rsidRPr="00B31772">
        <w:rPr>
          <w:rFonts w:ascii="Times New Roman" w:hAnsi="Times New Roman" w:cs="Times New Roman"/>
          <w:color w:val="000000"/>
        </w:rPr>
        <w:t>descansa en la igualdad de derechos de los cónyuges.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53.- Los padres tienen con sus hijos habidos fuera del</w:t>
      </w:r>
      <w:r w:rsidR="00C65FC5">
        <w:rPr>
          <w:rFonts w:ascii="Times New Roman" w:hAnsi="Times New Roman" w:cs="Times New Roman"/>
          <w:color w:val="000000"/>
        </w:rPr>
        <w:t xml:space="preserve"> </w:t>
      </w:r>
      <w:r w:rsidRPr="00B31772">
        <w:rPr>
          <w:rFonts w:ascii="Times New Roman" w:hAnsi="Times New Roman" w:cs="Times New Roman"/>
          <w:color w:val="000000"/>
        </w:rPr>
        <w:t>matrimonio las mismas obligaciones que con los nacidos en él.</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Toda persona tiene derecho a saber quiénes son sus padres, conforme</w:t>
      </w:r>
      <w:r w:rsidR="00C65FC5">
        <w:rPr>
          <w:rFonts w:ascii="Times New Roman" w:hAnsi="Times New Roman" w:cs="Times New Roman"/>
          <w:color w:val="000000"/>
        </w:rPr>
        <w:t xml:space="preserve"> </w:t>
      </w:r>
      <w:r w:rsidRPr="00B31772">
        <w:rPr>
          <w:rFonts w:ascii="Times New Roman" w:hAnsi="Times New Roman" w:cs="Times New Roman"/>
          <w:color w:val="000000"/>
        </w:rPr>
        <w:t>a la ley.</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54.- Se prohíbe toda calificación personal sobre la</w:t>
      </w:r>
      <w:r w:rsidR="00C65FC5">
        <w:rPr>
          <w:rFonts w:ascii="Times New Roman" w:hAnsi="Times New Roman" w:cs="Times New Roman"/>
          <w:color w:val="000000"/>
        </w:rPr>
        <w:t xml:space="preserve"> </w:t>
      </w:r>
      <w:r w:rsidRPr="00B31772">
        <w:rPr>
          <w:rFonts w:ascii="Times New Roman" w:hAnsi="Times New Roman" w:cs="Times New Roman"/>
          <w:color w:val="000000"/>
        </w:rPr>
        <w:t>naturaleza de la filiación.</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55.- La protección especial de la madre y del menor estará</w:t>
      </w:r>
      <w:r w:rsidR="00C65FC5">
        <w:rPr>
          <w:rFonts w:ascii="Times New Roman" w:hAnsi="Times New Roman" w:cs="Times New Roman"/>
          <w:color w:val="000000"/>
        </w:rPr>
        <w:t xml:space="preserve"> </w:t>
      </w:r>
      <w:r w:rsidRPr="00B31772">
        <w:rPr>
          <w:rFonts w:ascii="Times New Roman" w:hAnsi="Times New Roman" w:cs="Times New Roman"/>
          <w:color w:val="000000"/>
        </w:rPr>
        <w:t>a cargo de una institución autónoma denominada Patronato Nacional de la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Infancia, con la colaboración de las otras instituciones del Estado.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lastRenderedPageBreak/>
        <w:t>ARTÍCULO 56.- El trabajo es un derecho del individuo y una obligación</w:t>
      </w:r>
      <w:r w:rsidR="00C65FC5">
        <w:rPr>
          <w:rFonts w:ascii="Times New Roman" w:hAnsi="Times New Roman" w:cs="Times New Roman"/>
          <w:color w:val="000000"/>
        </w:rPr>
        <w:t xml:space="preserve"> </w:t>
      </w:r>
      <w:r w:rsidRPr="00B31772">
        <w:rPr>
          <w:rFonts w:ascii="Times New Roman" w:hAnsi="Times New Roman" w:cs="Times New Roman"/>
          <w:color w:val="000000"/>
        </w:rPr>
        <w:t>con la sociedad. El Estado debe procurar que todos tengan ocupación</w:t>
      </w:r>
      <w:r w:rsidR="00C65FC5">
        <w:rPr>
          <w:rFonts w:ascii="Times New Roman" w:hAnsi="Times New Roman" w:cs="Times New Roman"/>
          <w:color w:val="000000"/>
        </w:rPr>
        <w:t xml:space="preserve"> </w:t>
      </w:r>
      <w:r w:rsidRPr="00B31772">
        <w:rPr>
          <w:rFonts w:ascii="Times New Roman" w:hAnsi="Times New Roman" w:cs="Times New Roman"/>
          <w:color w:val="000000"/>
        </w:rPr>
        <w:t>honesta y útil, debidamente remunerada, e impedir que por causa de ella se</w:t>
      </w:r>
      <w:r w:rsidR="00C65FC5">
        <w:rPr>
          <w:rFonts w:ascii="Times New Roman" w:hAnsi="Times New Roman" w:cs="Times New Roman"/>
          <w:color w:val="000000"/>
        </w:rPr>
        <w:t xml:space="preserve"> </w:t>
      </w:r>
      <w:r w:rsidRPr="00B31772">
        <w:rPr>
          <w:rFonts w:ascii="Times New Roman" w:hAnsi="Times New Roman" w:cs="Times New Roman"/>
          <w:color w:val="000000"/>
        </w:rPr>
        <w:t>establezcan condiciones que en alguna forma menoscaben la libertad o la</w:t>
      </w:r>
      <w:r w:rsidR="00C65FC5">
        <w:rPr>
          <w:rFonts w:ascii="Times New Roman" w:hAnsi="Times New Roman" w:cs="Times New Roman"/>
          <w:color w:val="000000"/>
        </w:rPr>
        <w:t xml:space="preserve"> </w:t>
      </w:r>
      <w:r w:rsidRPr="00B31772">
        <w:rPr>
          <w:rFonts w:ascii="Times New Roman" w:hAnsi="Times New Roman" w:cs="Times New Roman"/>
          <w:color w:val="000000"/>
        </w:rPr>
        <w:t>dignidad del hombre o degraden su trabajo a la condición de simple</w:t>
      </w:r>
      <w:r w:rsidR="00C65FC5">
        <w:rPr>
          <w:rFonts w:ascii="Times New Roman" w:hAnsi="Times New Roman" w:cs="Times New Roman"/>
          <w:color w:val="000000"/>
        </w:rPr>
        <w:t xml:space="preserve"> </w:t>
      </w:r>
      <w:r w:rsidRPr="00B31772">
        <w:rPr>
          <w:rFonts w:ascii="Times New Roman" w:hAnsi="Times New Roman" w:cs="Times New Roman"/>
          <w:color w:val="000000"/>
        </w:rPr>
        <w:t>mercancía. El Estado garantiza el derecho de libre elección de trabajo.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57.- Todo trabajador tendrá derecho a un salario mínimo, de</w:t>
      </w:r>
      <w:r w:rsidR="00C65FC5">
        <w:rPr>
          <w:rFonts w:ascii="Times New Roman" w:hAnsi="Times New Roman" w:cs="Times New Roman"/>
          <w:color w:val="000000"/>
        </w:rPr>
        <w:t xml:space="preserve"> </w:t>
      </w:r>
      <w:r w:rsidRPr="00B31772">
        <w:rPr>
          <w:rFonts w:ascii="Times New Roman" w:hAnsi="Times New Roman" w:cs="Times New Roman"/>
          <w:color w:val="000000"/>
        </w:rPr>
        <w:t>fijación periódica, por jornada normal, que le procure bienestar y</w:t>
      </w:r>
      <w:r w:rsidR="00C65FC5">
        <w:rPr>
          <w:rFonts w:ascii="Times New Roman" w:hAnsi="Times New Roman" w:cs="Times New Roman"/>
          <w:color w:val="000000"/>
        </w:rPr>
        <w:t xml:space="preserve"> </w:t>
      </w:r>
      <w:r w:rsidRPr="00B31772">
        <w:rPr>
          <w:rFonts w:ascii="Times New Roman" w:hAnsi="Times New Roman" w:cs="Times New Roman"/>
          <w:color w:val="000000"/>
        </w:rPr>
        <w:t>existencia digna. El salario será siempre igual para trabajo igual en</w:t>
      </w:r>
      <w:r w:rsidR="00C65FC5">
        <w:rPr>
          <w:rFonts w:ascii="Times New Roman" w:hAnsi="Times New Roman" w:cs="Times New Roman"/>
          <w:color w:val="000000"/>
        </w:rPr>
        <w:t xml:space="preserve"> </w:t>
      </w:r>
      <w:r w:rsidRPr="00B31772">
        <w:rPr>
          <w:rFonts w:ascii="Times New Roman" w:hAnsi="Times New Roman" w:cs="Times New Roman"/>
          <w:color w:val="000000"/>
        </w:rPr>
        <w:t>idénticas condiciones de eficiencia.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Todo lo relativo a fijación de salarios mínimos estará a cargo del</w:t>
      </w:r>
      <w:r w:rsidR="00C65FC5">
        <w:rPr>
          <w:rFonts w:ascii="Times New Roman" w:hAnsi="Times New Roman" w:cs="Times New Roman"/>
          <w:color w:val="000000"/>
        </w:rPr>
        <w:t xml:space="preserve"> </w:t>
      </w:r>
      <w:r w:rsidRPr="00B31772">
        <w:rPr>
          <w:rFonts w:ascii="Times New Roman" w:hAnsi="Times New Roman" w:cs="Times New Roman"/>
          <w:color w:val="000000"/>
        </w:rPr>
        <w:t>organismo técnico que la ley determine.</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58.- La jornada ordinaria de trabajo diurno no podrá exceder</w:t>
      </w:r>
      <w:r w:rsidR="00C65FC5">
        <w:rPr>
          <w:rFonts w:ascii="Times New Roman" w:hAnsi="Times New Roman" w:cs="Times New Roman"/>
          <w:color w:val="000000"/>
        </w:rPr>
        <w:t xml:space="preserve"> </w:t>
      </w:r>
      <w:r w:rsidRPr="00B31772">
        <w:rPr>
          <w:rFonts w:ascii="Times New Roman" w:hAnsi="Times New Roman" w:cs="Times New Roman"/>
          <w:color w:val="000000"/>
        </w:rPr>
        <w:t>de ocho horas diaria s y cuarenta y ocho horas a la semana. La jornada</w:t>
      </w:r>
      <w:r w:rsidR="00C65FC5">
        <w:rPr>
          <w:rFonts w:ascii="Times New Roman" w:hAnsi="Times New Roman" w:cs="Times New Roman"/>
          <w:color w:val="000000"/>
        </w:rPr>
        <w:t xml:space="preserve"> </w:t>
      </w:r>
      <w:r w:rsidRPr="00B31772">
        <w:rPr>
          <w:rFonts w:ascii="Times New Roman" w:hAnsi="Times New Roman" w:cs="Times New Roman"/>
          <w:color w:val="000000"/>
        </w:rPr>
        <w:t>ordinaria de trabajo nocturno no podrá exceder de seis horas diarias y</w:t>
      </w:r>
      <w:r w:rsidR="00C65FC5">
        <w:rPr>
          <w:rFonts w:ascii="Times New Roman" w:hAnsi="Times New Roman" w:cs="Times New Roman"/>
          <w:color w:val="000000"/>
        </w:rPr>
        <w:t xml:space="preserve"> </w:t>
      </w:r>
      <w:r w:rsidRPr="00B31772">
        <w:rPr>
          <w:rFonts w:ascii="Times New Roman" w:hAnsi="Times New Roman" w:cs="Times New Roman"/>
          <w:color w:val="000000"/>
        </w:rPr>
        <w:t>treinta y seis a la semana. El trabajo en horas extraordinarias deberá ser</w:t>
      </w:r>
      <w:r w:rsidR="00C65FC5">
        <w:rPr>
          <w:rFonts w:ascii="Times New Roman" w:hAnsi="Times New Roman" w:cs="Times New Roman"/>
          <w:color w:val="000000"/>
        </w:rPr>
        <w:t xml:space="preserve"> </w:t>
      </w:r>
      <w:r w:rsidRPr="00B31772">
        <w:rPr>
          <w:rFonts w:ascii="Times New Roman" w:hAnsi="Times New Roman" w:cs="Times New Roman"/>
          <w:color w:val="000000"/>
        </w:rPr>
        <w:t>remunerado con un cincuenta por ciento más de lo sueldos o salarios</w:t>
      </w:r>
      <w:r w:rsidR="00C65FC5">
        <w:rPr>
          <w:rFonts w:ascii="Times New Roman" w:hAnsi="Times New Roman" w:cs="Times New Roman"/>
          <w:color w:val="000000"/>
        </w:rPr>
        <w:t xml:space="preserve"> </w:t>
      </w:r>
      <w:r w:rsidRPr="00B31772">
        <w:rPr>
          <w:rFonts w:ascii="Times New Roman" w:hAnsi="Times New Roman" w:cs="Times New Roman"/>
          <w:color w:val="000000"/>
        </w:rPr>
        <w:t>estipulados. Sin embargo, estas disposiciones no se aplicarán en los casos</w:t>
      </w:r>
      <w:r w:rsidR="00C65FC5">
        <w:rPr>
          <w:rFonts w:ascii="Times New Roman" w:hAnsi="Times New Roman" w:cs="Times New Roman"/>
          <w:color w:val="000000"/>
        </w:rPr>
        <w:t xml:space="preserve"> </w:t>
      </w:r>
      <w:r w:rsidRPr="00B31772">
        <w:rPr>
          <w:rFonts w:ascii="Times New Roman" w:hAnsi="Times New Roman" w:cs="Times New Roman"/>
          <w:color w:val="000000"/>
        </w:rPr>
        <w:t>de excepción muy calificados, que determine la ley.</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59.- Todos los trabajadores tendrán derecho a un día de</w:t>
      </w:r>
      <w:r w:rsidR="00C65FC5">
        <w:rPr>
          <w:rFonts w:ascii="Times New Roman" w:hAnsi="Times New Roman" w:cs="Times New Roman"/>
          <w:color w:val="000000"/>
        </w:rPr>
        <w:t xml:space="preserve"> </w:t>
      </w:r>
      <w:r w:rsidRPr="00B31772">
        <w:rPr>
          <w:rFonts w:ascii="Times New Roman" w:hAnsi="Times New Roman" w:cs="Times New Roman"/>
          <w:color w:val="000000"/>
        </w:rPr>
        <w:t>descanso después de seis días consecutivos de trabajo, y a vacaciones</w:t>
      </w:r>
      <w:r w:rsidR="00C65FC5">
        <w:rPr>
          <w:rFonts w:ascii="Times New Roman" w:hAnsi="Times New Roman" w:cs="Times New Roman"/>
          <w:color w:val="000000"/>
        </w:rPr>
        <w:t xml:space="preserve"> </w:t>
      </w:r>
      <w:r w:rsidRPr="00B31772">
        <w:rPr>
          <w:rFonts w:ascii="Times New Roman" w:hAnsi="Times New Roman" w:cs="Times New Roman"/>
          <w:color w:val="000000"/>
        </w:rPr>
        <w:t>anuales pagadas, cuya extensión y oportunidad serán reguladas por la ley,</w:t>
      </w:r>
      <w:r w:rsidR="00C65FC5">
        <w:rPr>
          <w:rFonts w:ascii="Times New Roman" w:hAnsi="Times New Roman" w:cs="Times New Roman"/>
          <w:color w:val="000000"/>
        </w:rPr>
        <w:t xml:space="preserve"> </w:t>
      </w:r>
      <w:r w:rsidRPr="00B31772">
        <w:rPr>
          <w:rFonts w:ascii="Times New Roman" w:hAnsi="Times New Roman" w:cs="Times New Roman"/>
          <w:color w:val="000000"/>
        </w:rPr>
        <w:t>pero en ningún caso comprenderán menos de dos semanas por cada cincuenta</w:t>
      </w:r>
      <w:r w:rsidR="00C65FC5">
        <w:rPr>
          <w:rFonts w:ascii="Times New Roman" w:hAnsi="Times New Roman" w:cs="Times New Roman"/>
          <w:color w:val="000000"/>
        </w:rPr>
        <w:t xml:space="preserve"> </w:t>
      </w:r>
      <w:r w:rsidRPr="00B31772">
        <w:rPr>
          <w:rFonts w:ascii="Times New Roman" w:hAnsi="Times New Roman" w:cs="Times New Roman"/>
          <w:color w:val="000000"/>
        </w:rPr>
        <w:t>semanas de servicio continuo; todo sin perjuicio de las excepciones muy</w:t>
      </w:r>
      <w:r w:rsidR="00C65FC5">
        <w:rPr>
          <w:rFonts w:ascii="Times New Roman" w:hAnsi="Times New Roman" w:cs="Times New Roman"/>
          <w:color w:val="000000"/>
        </w:rPr>
        <w:t xml:space="preserve"> </w:t>
      </w:r>
      <w:r w:rsidRPr="00B31772">
        <w:rPr>
          <w:rFonts w:ascii="Times New Roman" w:hAnsi="Times New Roman" w:cs="Times New Roman"/>
          <w:color w:val="000000"/>
        </w:rPr>
        <w:t>calificadas que el legislador establezca.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60.- Tanto los patronos como los trabajadores podrán</w:t>
      </w:r>
      <w:r w:rsidR="00C65FC5">
        <w:rPr>
          <w:rFonts w:ascii="Times New Roman" w:hAnsi="Times New Roman" w:cs="Times New Roman"/>
          <w:color w:val="000000"/>
        </w:rPr>
        <w:t xml:space="preserve"> </w:t>
      </w:r>
      <w:r w:rsidRPr="00B31772">
        <w:rPr>
          <w:rFonts w:ascii="Times New Roman" w:hAnsi="Times New Roman" w:cs="Times New Roman"/>
          <w:color w:val="000000"/>
        </w:rPr>
        <w:t>sindicalizarse libremente, con el fin exclusivo de obtener y conservar</w:t>
      </w:r>
      <w:r w:rsidR="00C65FC5">
        <w:rPr>
          <w:rFonts w:ascii="Times New Roman" w:hAnsi="Times New Roman" w:cs="Times New Roman"/>
          <w:color w:val="000000"/>
        </w:rPr>
        <w:t xml:space="preserve"> </w:t>
      </w:r>
      <w:r w:rsidRPr="00B31772">
        <w:rPr>
          <w:rFonts w:ascii="Times New Roman" w:hAnsi="Times New Roman" w:cs="Times New Roman"/>
          <w:color w:val="000000"/>
        </w:rPr>
        <w:t>beneficios económicos, sociales o profesionales.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Queda prohibido a los extranjeros ejercer dirección o autoridad en</w:t>
      </w:r>
      <w:r w:rsidR="00C65FC5">
        <w:rPr>
          <w:rFonts w:ascii="Times New Roman" w:hAnsi="Times New Roman" w:cs="Times New Roman"/>
          <w:color w:val="000000"/>
        </w:rPr>
        <w:t xml:space="preserve"> </w:t>
      </w:r>
      <w:r w:rsidRPr="00B31772">
        <w:rPr>
          <w:rFonts w:ascii="Times New Roman" w:hAnsi="Times New Roman" w:cs="Times New Roman"/>
          <w:color w:val="000000"/>
        </w:rPr>
        <w:t>los sindicatos.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61.- Se reconoce el derecho de los patronos al paro y el de</w:t>
      </w:r>
      <w:r w:rsidR="00C65FC5">
        <w:rPr>
          <w:rFonts w:ascii="Times New Roman" w:hAnsi="Times New Roman" w:cs="Times New Roman"/>
          <w:color w:val="000000"/>
        </w:rPr>
        <w:t xml:space="preserve"> </w:t>
      </w:r>
      <w:r w:rsidRPr="00B31772">
        <w:rPr>
          <w:rFonts w:ascii="Times New Roman" w:hAnsi="Times New Roman" w:cs="Times New Roman"/>
          <w:color w:val="000000"/>
        </w:rPr>
        <w:t>los trabajadores a la huelga, salvo en los servicios públicos, de acuerdo</w:t>
      </w:r>
      <w:r w:rsidR="00C65FC5">
        <w:rPr>
          <w:rFonts w:ascii="Times New Roman" w:hAnsi="Times New Roman" w:cs="Times New Roman"/>
          <w:color w:val="000000"/>
        </w:rPr>
        <w:t xml:space="preserve"> </w:t>
      </w:r>
      <w:r w:rsidRPr="00B31772">
        <w:rPr>
          <w:rFonts w:ascii="Times New Roman" w:hAnsi="Times New Roman" w:cs="Times New Roman"/>
          <w:color w:val="000000"/>
        </w:rPr>
        <w:t>con la determinación que de éstos haga la ley y conforme a las</w:t>
      </w:r>
      <w:r w:rsidR="00C65FC5">
        <w:rPr>
          <w:rFonts w:ascii="Times New Roman" w:hAnsi="Times New Roman" w:cs="Times New Roman"/>
          <w:color w:val="000000"/>
        </w:rPr>
        <w:t xml:space="preserve"> </w:t>
      </w:r>
      <w:r w:rsidRPr="00B31772">
        <w:rPr>
          <w:rFonts w:ascii="Times New Roman" w:hAnsi="Times New Roman" w:cs="Times New Roman"/>
          <w:color w:val="000000"/>
        </w:rPr>
        <w:t>regulaciones que la misma establezca, las cuales deberán desautorizar todo</w:t>
      </w:r>
      <w:r w:rsidR="00C65FC5">
        <w:rPr>
          <w:rFonts w:ascii="Times New Roman" w:hAnsi="Times New Roman" w:cs="Times New Roman"/>
          <w:color w:val="000000"/>
        </w:rPr>
        <w:t xml:space="preserve"> </w:t>
      </w:r>
      <w:r w:rsidRPr="00B31772">
        <w:rPr>
          <w:rFonts w:ascii="Times New Roman" w:hAnsi="Times New Roman" w:cs="Times New Roman"/>
          <w:color w:val="000000"/>
        </w:rPr>
        <w:t>acto de coacción o de violencia.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62.- Tendrán fuerza de ley las convenciones colectivas de</w:t>
      </w:r>
      <w:r w:rsidR="00C65FC5">
        <w:rPr>
          <w:rFonts w:ascii="Times New Roman" w:hAnsi="Times New Roman" w:cs="Times New Roman"/>
          <w:color w:val="000000"/>
        </w:rPr>
        <w:t xml:space="preserve"> </w:t>
      </w:r>
      <w:r w:rsidRPr="00B31772">
        <w:rPr>
          <w:rFonts w:ascii="Times New Roman" w:hAnsi="Times New Roman" w:cs="Times New Roman"/>
          <w:color w:val="000000"/>
        </w:rPr>
        <w:t>trabajo que, con arreglo a la ley, se concierten entre patronos o</w:t>
      </w:r>
      <w:r w:rsidR="00C65FC5">
        <w:rPr>
          <w:rFonts w:ascii="Times New Roman" w:hAnsi="Times New Roman" w:cs="Times New Roman"/>
          <w:color w:val="000000"/>
        </w:rPr>
        <w:t xml:space="preserve"> </w:t>
      </w:r>
      <w:r w:rsidRPr="00B31772">
        <w:rPr>
          <w:rFonts w:ascii="Times New Roman" w:hAnsi="Times New Roman" w:cs="Times New Roman"/>
          <w:color w:val="000000"/>
        </w:rPr>
        <w:t>sindicatos de patronos y sindicatos de trabajadores legalmente</w:t>
      </w:r>
      <w:r w:rsidR="00C65FC5">
        <w:rPr>
          <w:rFonts w:ascii="Times New Roman" w:hAnsi="Times New Roman" w:cs="Times New Roman"/>
          <w:color w:val="000000"/>
        </w:rPr>
        <w:t xml:space="preserve"> </w:t>
      </w:r>
      <w:r w:rsidRPr="00B31772">
        <w:rPr>
          <w:rFonts w:ascii="Times New Roman" w:hAnsi="Times New Roman" w:cs="Times New Roman"/>
          <w:color w:val="000000"/>
        </w:rPr>
        <w:t>organizados.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63.- Los trabajadores despedidos sin justa causa tendrán</w:t>
      </w:r>
      <w:r w:rsidR="00C65FC5">
        <w:rPr>
          <w:rFonts w:ascii="Times New Roman" w:hAnsi="Times New Roman" w:cs="Times New Roman"/>
          <w:color w:val="000000"/>
        </w:rPr>
        <w:t xml:space="preserve"> </w:t>
      </w:r>
      <w:r w:rsidRPr="00B31772">
        <w:rPr>
          <w:rFonts w:ascii="Times New Roman" w:hAnsi="Times New Roman" w:cs="Times New Roman"/>
          <w:color w:val="000000"/>
        </w:rPr>
        <w:t>derecho a una indemnización cuando no se encuentren cubiertos por un</w:t>
      </w:r>
      <w:r w:rsidR="00C65FC5">
        <w:rPr>
          <w:rFonts w:ascii="Times New Roman" w:hAnsi="Times New Roman" w:cs="Times New Roman"/>
          <w:color w:val="000000"/>
        </w:rPr>
        <w:t xml:space="preserve"> </w:t>
      </w:r>
      <w:r w:rsidRPr="00B31772">
        <w:rPr>
          <w:rFonts w:ascii="Times New Roman" w:hAnsi="Times New Roman" w:cs="Times New Roman"/>
          <w:color w:val="000000"/>
        </w:rPr>
        <w:t>seguro de desocupación.</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64.- El Estado fomentará la creación de cooperativas como</w:t>
      </w:r>
      <w:r w:rsidR="00C65FC5">
        <w:rPr>
          <w:rFonts w:ascii="Times New Roman" w:hAnsi="Times New Roman" w:cs="Times New Roman"/>
          <w:color w:val="000000"/>
        </w:rPr>
        <w:t xml:space="preserve"> </w:t>
      </w:r>
      <w:r w:rsidRPr="00B31772">
        <w:rPr>
          <w:rFonts w:ascii="Times New Roman" w:hAnsi="Times New Roman" w:cs="Times New Roman"/>
          <w:color w:val="000000"/>
        </w:rPr>
        <w:t>medio de facilitar mejores condiciones de vida a los trabajadores.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65.- El Estado promoverá la construcción de viviendas</w:t>
      </w:r>
      <w:r w:rsidR="00C65FC5">
        <w:rPr>
          <w:rFonts w:ascii="Times New Roman" w:hAnsi="Times New Roman" w:cs="Times New Roman"/>
          <w:color w:val="000000"/>
        </w:rPr>
        <w:t xml:space="preserve"> </w:t>
      </w:r>
      <w:r w:rsidRPr="00B31772">
        <w:rPr>
          <w:rFonts w:ascii="Times New Roman" w:hAnsi="Times New Roman" w:cs="Times New Roman"/>
          <w:color w:val="000000"/>
        </w:rPr>
        <w:t>populares y creará el patrimonio familiar del trabajador.</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66.- Todo patrono debe adoptar en sus empresas las medidas</w:t>
      </w:r>
      <w:r w:rsidR="00C65FC5">
        <w:rPr>
          <w:rFonts w:ascii="Times New Roman" w:hAnsi="Times New Roman" w:cs="Times New Roman"/>
          <w:color w:val="000000"/>
        </w:rPr>
        <w:t xml:space="preserve"> </w:t>
      </w:r>
      <w:r w:rsidRPr="00B31772">
        <w:rPr>
          <w:rFonts w:ascii="Times New Roman" w:hAnsi="Times New Roman" w:cs="Times New Roman"/>
          <w:color w:val="000000"/>
        </w:rPr>
        <w:t>necesarias para la higiene y seguridad del trabajo.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67.- El Estado velará por la preparación técnica y cultural</w:t>
      </w:r>
      <w:r w:rsidR="00C65FC5">
        <w:rPr>
          <w:rFonts w:ascii="Times New Roman" w:hAnsi="Times New Roman" w:cs="Times New Roman"/>
          <w:color w:val="000000"/>
        </w:rPr>
        <w:t xml:space="preserve"> </w:t>
      </w:r>
      <w:r w:rsidRPr="00B31772">
        <w:rPr>
          <w:rFonts w:ascii="Times New Roman" w:hAnsi="Times New Roman" w:cs="Times New Roman"/>
          <w:color w:val="000000"/>
        </w:rPr>
        <w:t>de los trabajadores.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68.- No podrá hacerse discriminación respecto al salario,</w:t>
      </w:r>
      <w:r w:rsidR="00C65FC5">
        <w:rPr>
          <w:rFonts w:ascii="Times New Roman" w:hAnsi="Times New Roman" w:cs="Times New Roman"/>
          <w:color w:val="000000"/>
        </w:rPr>
        <w:t xml:space="preserve"> </w:t>
      </w:r>
      <w:r w:rsidRPr="00B31772">
        <w:rPr>
          <w:rFonts w:ascii="Times New Roman" w:hAnsi="Times New Roman" w:cs="Times New Roman"/>
          <w:color w:val="000000"/>
        </w:rPr>
        <w:t>ventajas o condiciones de trabajo entre costarricenses y extranjeros, o</w:t>
      </w:r>
      <w:r w:rsidR="00C65FC5">
        <w:rPr>
          <w:rFonts w:ascii="Times New Roman" w:hAnsi="Times New Roman" w:cs="Times New Roman"/>
          <w:color w:val="000000"/>
        </w:rPr>
        <w:t xml:space="preserve"> </w:t>
      </w:r>
      <w:r w:rsidRPr="00B31772">
        <w:rPr>
          <w:rFonts w:ascii="Times New Roman" w:hAnsi="Times New Roman" w:cs="Times New Roman"/>
          <w:color w:val="000000"/>
        </w:rPr>
        <w:t>respecto de algún grupo de trabajadores.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En igualdad de condiciones deberá preferirse al trabajador</w:t>
      </w:r>
      <w:r w:rsidR="00C65FC5">
        <w:rPr>
          <w:rFonts w:ascii="Times New Roman" w:hAnsi="Times New Roman" w:cs="Times New Roman"/>
          <w:color w:val="000000"/>
        </w:rPr>
        <w:t xml:space="preserve"> </w:t>
      </w:r>
      <w:r w:rsidRPr="00B31772">
        <w:rPr>
          <w:rFonts w:ascii="Times New Roman" w:hAnsi="Times New Roman" w:cs="Times New Roman"/>
          <w:color w:val="000000"/>
        </w:rPr>
        <w:t>costarricense.</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69.- Los contratos de aparcería rural serán regulados con el</w:t>
      </w:r>
      <w:r w:rsidR="00C65FC5">
        <w:rPr>
          <w:rFonts w:ascii="Times New Roman" w:hAnsi="Times New Roman" w:cs="Times New Roman"/>
          <w:color w:val="000000"/>
        </w:rPr>
        <w:t xml:space="preserve"> </w:t>
      </w:r>
      <w:r w:rsidRPr="00B31772">
        <w:rPr>
          <w:rFonts w:ascii="Times New Roman" w:hAnsi="Times New Roman" w:cs="Times New Roman"/>
          <w:color w:val="000000"/>
        </w:rPr>
        <w:t>fin de asegurar la explotación racional de la tierra y la distribución</w:t>
      </w:r>
      <w:r w:rsidR="00C65FC5">
        <w:rPr>
          <w:rFonts w:ascii="Times New Roman" w:hAnsi="Times New Roman" w:cs="Times New Roman"/>
          <w:color w:val="000000"/>
        </w:rPr>
        <w:t xml:space="preserve"> </w:t>
      </w:r>
      <w:r w:rsidRPr="00B31772">
        <w:rPr>
          <w:rFonts w:ascii="Times New Roman" w:hAnsi="Times New Roman" w:cs="Times New Roman"/>
          <w:color w:val="000000"/>
        </w:rPr>
        <w:t>equitativa de sus productos entre propietarios y aparceros.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70.- Se establecerá una jurisdicción de trabajo, dependiente</w:t>
      </w:r>
      <w:r w:rsidR="00C65FC5">
        <w:rPr>
          <w:rFonts w:ascii="Times New Roman" w:hAnsi="Times New Roman" w:cs="Times New Roman"/>
          <w:color w:val="000000"/>
        </w:rPr>
        <w:t xml:space="preserve"> </w:t>
      </w:r>
      <w:r w:rsidRPr="00B31772">
        <w:rPr>
          <w:rFonts w:ascii="Times New Roman" w:hAnsi="Times New Roman" w:cs="Times New Roman"/>
          <w:color w:val="000000"/>
        </w:rPr>
        <w:t>del Poder Judicial.</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71.- Las leyes darán protección especial a las mujeres y a</w:t>
      </w:r>
      <w:r w:rsidR="00C65FC5">
        <w:rPr>
          <w:rFonts w:ascii="Times New Roman" w:hAnsi="Times New Roman" w:cs="Times New Roman"/>
          <w:color w:val="000000"/>
        </w:rPr>
        <w:t xml:space="preserve"> </w:t>
      </w:r>
      <w:r w:rsidRPr="00B31772">
        <w:rPr>
          <w:rFonts w:ascii="Times New Roman" w:hAnsi="Times New Roman" w:cs="Times New Roman"/>
          <w:color w:val="000000"/>
        </w:rPr>
        <w:t>los menores de edad en su trabajo.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72.- El Estado mantendrá, mientras no exista seguro de</w:t>
      </w:r>
      <w:r w:rsidR="00C65FC5">
        <w:rPr>
          <w:rFonts w:ascii="Times New Roman" w:hAnsi="Times New Roman" w:cs="Times New Roman"/>
          <w:color w:val="000000"/>
        </w:rPr>
        <w:t xml:space="preserve"> </w:t>
      </w:r>
      <w:r w:rsidRPr="00B31772">
        <w:rPr>
          <w:rFonts w:ascii="Times New Roman" w:hAnsi="Times New Roman" w:cs="Times New Roman"/>
          <w:color w:val="000000"/>
        </w:rPr>
        <w:t>desocupación, un sistema técnico y permanente de protección a los</w:t>
      </w:r>
      <w:r w:rsidR="00C65FC5">
        <w:rPr>
          <w:rFonts w:ascii="Times New Roman" w:hAnsi="Times New Roman" w:cs="Times New Roman"/>
          <w:color w:val="000000"/>
        </w:rPr>
        <w:t xml:space="preserve"> </w:t>
      </w:r>
      <w:r w:rsidRPr="00B31772">
        <w:rPr>
          <w:rFonts w:ascii="Times New Roman" w:hAnsi="Times New Roman" w:cs="Times New Roman"/>
          <w:color w:val="000000"/>
        </w:rPr>
        <w:t>desocupados involuntarios, y procurará la reintegración de los mismos al</w:t>
      </w:r>
      <w:r w:rsidR="00C65FC5">
        <w:rPr>
          <w:rFonts w:ascii="Times New Roman" w:hAnsi="Times New Roman" w:cs="Times New Roman"/>
          <w:color w:val="000000"/>
        </w:rPr>
        <w:t xml:space="preserve"> </w:t>
      </w:r>
      <w:r w:rsidRPr="00B31772">
        <w:rPr>
          <w:rFonts w:ascii="Times New Roman" w:hAnsi="Times New Roman" w:cs="Times New Roman"/>
          <w:color w:val="000000"/>
        </w:rPr>
        <w:t>trabajo.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lastRenderedPageBreak/>
        <w:t>ARTÍCULO 73.- Se establecen los seguros sociales en beneficio de los</w:t>
      </w:r>
      <w:r w:rsidR="00C65FC5">
        <w:rPr>
          <w:rFonts w:ascii="Times New Roman" w:hAnsi="Times New Roman" w:cs="Times New Roman"/>
          <w:color w:val="000000"/>
        </w:rPr>
        <w:t xml:space="preserve"> </w:t>
      </w:r>
      <w:r w:rsidRPr="00B31772">
        <w:rPr>
          <w:rFonts w:ascii="Times New Roman" w:hAnsi="Times New Roman" w:cs="Times New Roman"/>
          <w:color w:val="000000"/>
        </w:rPr>
        <w:t>trabajadores manuales e intelectuales, regulados por el sistema de</w:t>
      </w:r>
      <w:r w:rsidR="00C65FC5">
        <w:rPr>
          <w:rFonts w:ascii="Times New Roman" w:hAnsi="Times New Roman" w:cs="Times New Roman"/>
          <w:color w:val="000000"/>
        </w:rPr>
        <w:t xml:space="preserve"> </w:t>
      </w:r>
      <w:r w:rsidRPr="00B31772">
        <w:rPr>
          <w:rFonts w:ascii="Times New Roman" w:hAnsi="Times New Roman" w:cs="Times New Roman"/>
          <w:color w:val="000000"/>
        </w:rPr>
        <w:t>contribución forzosa del Estado, patronos y trabajadores, a fin de</w:t>
      </w:r>
      <w:r w:rsidR="00C65FC5">
        <w:rPr>
          <w:rFonts w:ascii="Times New Roman" w:hAnsi="Times New Roman" w:cs="Times New Roman"/>
          <w:color w:val="000000"/>
        </w:rPr>
        <w:t xml:space="preserve"> </w:t>
      </w:r>
      <w:r w:rsidRPr="00B31772">
        <w:rPr>
          <w:rFonts w:ascii="Times New Roman" w:hAnsi="Times New Roman" w:cs="Times New Roman"/>
          <w:color w:val="000000"/>
        </w:rPr>
        <w:t>proteger a éstos contra los riesgos de enfermedad, invalidez, maternidad,</w:t>
      </w:r>
      <w:r w:rsidR="00C65FC5">
        <w:rPr>
          <w:rFonts w:ascii="Times New Roman" w:hAnsi="Times New Roman" w:cs="Times New Roman"/>
          <w:color w:val="000000"/>
        </w:rPr>
        <w:t xml:space="preserve"> </w:t>
      </w:r>
      <w:r w:rsidRPr="00B31772">
        <w:rPr>
          <w:rFonts w:ascii="Times New Roman" w:hAnsi="Times New Roman" w:cs="Times New Roman"/>
          <w:color w:val="000000"/>
        </w:rPr>
        <w:t>vejez, muerte y demás contingencias que la ley determine.</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La administración y el gobierno de los seguros sociales estarán a</w:t>
      </w:r>
      <w:r w:rsidR="00C65FC5">
        <w:rPr>
          <w:rFonts w:ascii="Times New Roman" w:hAnsi="Times New Roman" w:cs="Times New Roman"/>
          <w:color w:val="000000"/>
        </w:rPr>
        <w:t xml:space="preserve"> </w:t>
      </w:r>
      <w:r w:rsidRPr="00B31772">
        <w:rPr>
          <w:rFonts w:ascii="Times New Roman" w:hAnsi="Times New Roman" w:cs="Times New Roman"/>
          <w:color w:val="000000"/>
        </w:rPr>
        <w:t>cargo de una institución autónoma, denominada Caja Costarricense de Seguro</w:t>
      </w:r>
      <w:r w:rsidR="00C65FC5">
        <w:rPr>
          <w:rFonts w:ascii="Times New Roman" w:hAnsi="Times New Roman" w:cs="Times New Roman"/>
          <w:color w:val="000000"/>
        </w:rPr>
        <w:t xml:space="preserve"> </w:t>
      </w:r>
      <w:r w:rsidRPr="00B31772">
        <w:rPr>
          <w:rFonts w:ascii="Times New Roman" w:hAnsi="Times New Roman" w:cs="Times New Roman"/>
          <w:color w:val="000000"/>
        </w:rPr>
        <w:t>Social.</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No podrán ser transferidos ni empleados en finalidades distintas a</w:t>
      </w:r>
      <w:r w:rsidR="00C65FC5">
        <w:rPr>
          <w:rFonts w:ascii="Times New Roman" w:hAnsi="Times New Roman" w:cs="Times New Roman"/>
          <w:color w:val="000000"/>
        </w:rPr>
        <w:t xml:space="preserve"> </w:t>
      </w:r>
      <w:r w:rsidRPr="00B31772">
        <w:rPr>
          <w:rFonts w:ascii="Times New Roman" w:hAnsi="Times New Roman" w:cs="Times New Roman"/>
          <w:color w:val="000000"/>
        </w:rPr>
        <w:t>las que motivaron su creación, los fondos y las reservas de los seguros</w:t>
      </w:r>
      <w:r w:rsidR="00C65FC5">
        <w:rPr>
          <w:rFonts w:ascii="Times New Roman" w:hAnsi="Times New Roman" w:cs="Times New Roman"/>
          <w:color w:val="000000"/>
        </w:rPr>
        <w:t xml:space="preserve"> </w:t>
      </w:r>
      <w:r w:rsidRPr="00B31772">
        <w:rPr>
          <w:rFonts w:ascii="Times New Roman" w:hAnsi="Times New Roman" w:cs="Times New Roman"/>
          <w:color w:val="000000"/>
        </w:rPr>
        <w:t>sociales.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Los seguros contra riesgos profesionales serán de exclusiva cuenta de</w:t>
      </w:r>
      <w:r w:rsidR="00C65FC5">
        <w:rPr>
          <w:rFonts w:ascii="Times New Roman" w:hAnsi="Times New Roman" w:cs="Times New Roman"/>
          <w:color w:val="000000"/>
        </w:rPr>
        <w:t xml:space="preserve"> </w:t>
      </w:r>
      <w:r w:rsidRPr="00B31772">
        <w:rPr>
          <w:rFonts w:ascii="Times New Roman" w:hAnsi="Times New Roman" w:cs="Times New Roman"/>
          <w:color w:val="000000"/>
        </w:rPr>
        <w:t>los patronos y se regirán por disposiciones especiales.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ley No.2737 de 12 de mayo de 1961)</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74.- Los derechos y beneficios a que este Capítulo se</w:t>
      </w:r>
      <w:r w:rsidR="00C65FC5">
        <w:rPr>
          <w:rFonts w:ascii="Times New Roman" w:hAnsi="Times New Roman" w:cs="Times New Roman"/>
          <w:color w:val="000000"/>
        </w:rPr>
        <w:t xml:space="preserve"> </w:t>
      </w:r>
      <w:r w:rsidRPr="00B31772">
        <w:rPr>
          <w:rFonts w:ascii="Times New Roman" w:hAnsi="Times New Roman" w:cs="Times New Roman"/>
          <w:color w:val="000000"/>
        </w:rPr>
        <w:t>refiere son irrenunciables. Su enumeración no excluye otros que se deriven</w:t>
      </w:r>
      <w:r w:rsidR="00C65FC5">
        <w:rPr>
          <w:rFonts w:ascii="Times New Roman" w:hAnsi="Times New Roman" w:cs="Times New Roman"/>
          <w:color w:val="000000"/>
        </w:rPr>
        <w:t xml:space="preserve"> </w:t>
      </w:r>
      <w:r w:rsidRPr="00B31772">
        <w:rPr>
          <w:rFonts w:ascii="Times New Roman" w:hAnsi="Times New Roman" w:cs="Times New Roman"/>
          <w:color w:val="000000"/>
        </w:rPr>
        <w:t>del principio cristiano de justicia social y que indique la ley; serán</w:t>
      </w:r>
      <w:r w:rsidR="00C65FC5">
        <w:rPr>
          <w:rFonts w:ascii="Times New Roman" w:hAnsi="Times New Roman" w:cs="Times New Roman"/>
          <w:color w:val="000000"/>
        </w:rPr>
        <w:t xml:space="preserve"> </w:t>
      </w:r>
      <w:r w:rsidRPr="00B31772">
        <w:rPr>
          <w:rFonts w:ascii="Times New Roman" w:hAnsi="Times New Roman" w:cs="Times New Roman"/>
          <w:color w:val="000000"/>
        </w:rPr>
        <w:t>aplicables por igual a todos los factores concurrentes al proceso de</w:t>
      </w:r>
      <w:r w:rsidR="00C65FC5">
        <w:rPr>
          <w:rFonts w:ascii="Times New Roman" w:hAnsi="Times New Roman" w:cs="Times New Roman"/>
          <w:color w:val="000000"/>
        </w:rPr>
        <w:t xml:space="preserve"> </w:t>
      </w:r>
      <w:r w:rsidRPr="00B31772">
        <w:rPr>
          <w:rFonts w:ascii="Times New Roman" w:hAnsi="Times New Roman" w:cs="Times New Roman"/>
          <w:color w:val="000000"/>
        </w:rPr>
        <w:t>producción, y reglamentados en una legislación social y de trabajo, a fin</w:t>
      </w:r>
      <w:r w:rsidR="00C65FC5">
        <w:rPr>
          <w:rFonts w:ascii="Times New Roman" w:hAnsi="Times New Roman" w:cs="Times New Roman"/>
          <w:color w:val="000000"/>
        </w:rPr>
        <w:t xml:space="preserve"> </w:t>
      </w:r>
      <w:r w:rsidRPr="00B31772">
        <w:rPr>
          <w:rFonts w:ascii="Times New Roman" w:hAnsi="Times New Roman" w:cs="Times New Roman"/>
          <w:color w:val="000000"/>
        </w:rPr>
        <w:t>de procurar una política permanente de solidaridad nacional.</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p>
    <w:p w:rsidR="009B67C9" w:rsidRPr="00B31772" w:rsidRDefault="009B67C9" w:rsidP="009B67C9">
      <w:pPr>
        <w:autoSpaceDE w:val="0"/>
        <w:autoSpaceDN w:val="0"/>
        <w:adjustRightInd w:val="0"/>
        <w:spacing w:after="0" w:line="240" w:lineRule="auto"/>
        <w:rPr>
          <w:rFonts w:ascii="Times New Roman" w:hAnsi="Times New Roman" w:cs="Times New Roman"/>
        </w:rPr>
      </w:pP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TITULO VII</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LA EDUCACION Y LA CULTURA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 xml:space="preserve">Capítulo </w:t>
      </w:r>
      <w:proofErr w:type="spellStart"/>
      <w:r w:rsidRPr="00B31772">
        <w:rPr>
          <w:rFonts w:ascii="Times New Roman" w:hAnsi="Times New Roman" w:cs="Times New Roman"/>
          <w:color w:val="000000"/>
        </w:rPr>
        <w:t>Unico</w:t>
      </w:r>
      <w:proofErr w:type="spellEnd"/>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(NOTA: En el texto original de la Constitución Política, el artículo</w:t>
      </w:r>
      <w:r w:rsidR="00C65FC5">
        <w:rPr>
          <w:rFonts w:ascii="Times New Roman" w:hAnsi="Times New Roman" w:cs="Times New Roman"/>
          <w:color w:val="000000"/>
        </w:rPr>
        <w:t xml:space="preserve"> 76 correspond</w:t>
      </w:r>
      <w:r w:rsidRPr="00B31772">
        <w:rPr>
          <w:rFonts w:ascii="Times New Roman" w:hAnsi="Times New Roman" w:cs="Times New Roman"/>
          <w:color w:val="000000"/>
        </w:rPr>
        <w:t>ía al tema de la religión. Empero, el artículo 1 de ley</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No.5703 de 6 de junio de 1975 dispuso variar la numeración al antiguo</w:t>
      </w:r>
      <w:r w:rsidR="00C65FC5">
        <w:rPr>
          <w:rFonts w:ascii="Times New Roman" w:hAnsi="Times New Roman" w:cs="Times New Roman"/>
          <w:color w:val="000000"/>
        </w:rPr>
        <w:t xml:space="preserve"> </w:t>
      </w:r>
      <w:r w:rsidRPr="00B31772">
        <w:rPr>
          <w:rFonts w:ascii="Times New Roman" w:hAnsi="Times New Roman" w:cs="Times New Roman"/>
          <w:color w:val="000000"/>
        </w:rPr>
        <w:t>artículo 76 (de la Religión), que pasó a ser el actual 75. Además, en su</w:t>
      </w:r>
      <w:r w:rsidR="00C65FC5">
        <w:rPr>
          <w:rFonts w:ascii="Times New Roman" w:hAnsi="Times New Roman" w:cs="Times New Roman"/>
          <w:color w:val="000000"/>
        </w:rPr>
        <w:t xml:space="preserve"> </w:t>
      </w:r>
      <w:r w:rsidRPr="00B31772">
        <w:rPr>
          <w:rFonts w:ascii="Times New Roman" w:hAnsi="Times New Roman" w:cs="Times New Roman"/>
          <w:color w:val="000000"/>
        </w:rPr>
        <w:t>artículo 2 creó este nuevo artículo 76, referente al idioma oficial de la</w:t>
      </w:r>
      <w:r w:rsidR="00C65FC5">
        <w:rPr>
          <w:rFonts w:ascii="Times New Roman" w:hAnsi="Times New Roman" w:cs="Times New Roman"/>
          <w:color w:val="000000"/>
        </w:rPr>
        <w:t xml:space="preserve"> </w:t>
      </w:r>
      <w:r w:rsidRPr="00B31772">
        <w:rPr>
          <w:rFonts w:ascii="Times New Roman" w:hAnsi="Times New Roman" w:cs="Times New Roman"/>
          <w:color w:val="000000"/>
        </w:rPr>
        <w:t>nación)</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76.- El español es el idioma oficial de la Nación. No</w:t>
      </w:r>
      <w:r w:rsidR="00C65FC5">
        <w:rPr>
          <w:rFonts w:ascii="Times New Roman" w:hAnsi="Times New Roman" w:cs="Times New Roman"/>
          <w:color w:val="000000"/>
        </w:rPr>
        <w:t xml:space="preserve"> </w:t>
      </w:r>
      <w:r w:rsidRPr="00B31772">
        <w:rPr>
          <w:rFonts w:ascii="Times New Roman" w:hAnsi="Times New Roman" w:cs="Times New Roman"/>
          <w:color w:val="000000"/>
        </w:rPr>
        <w:t>obstante, el Estado velará por el mantenimiento y cultivo de las lenguas</w:t>
      </w:r>
      <w:r w:rsidR="00C65FC5">
        <w:rPr>
          <w:rFonts w:ascii="Times New Roman" w:hAnsi="Times New Roman" w:cs="Times New Roman"/>
          <w:color w:val="000000"/>
        </w:rPr>
        <w:t xml:space="preserve"> </w:t>
      </w:r>
      <w:r w:rsidRPr="00B31772">
        <w:rPr>
          <w:rFonts w:ascii="Times New Roman" w:hAnsi="Times New Roman" w:cs="Times New Roman"/>
          <w:color w:val="000000"/>
        </w:rPr>
        <w:t>indígenas nacionales.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adicionado por el artículo 2 de ley No.5703 de 6 de junio de</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1975 y posteriormente reformado en su totalidad por el artículo 1º de la</w:t>
      </w:r>
      <w:r w:rsidR="00C65FC5">
        <w:rPr>
          <w:rFonts w:ascii="Times New Roman" w:hAnsi="Times New Roman" w:cs="Times New Roman"/>
          <w:color w:val="000000"/>
        </w:rPr>
        <w:t xml:space="preserve"> </w:t>
      </w:r>
      <w:r w:rsidRPr="00B31772">
        <w:rPr>
          <w:rFonts w:ascii="Times New Roman" w:hAnsi="Times New Roman" w:cs="Times New Roman"/>
          <w:color w:val="000000"/>
        </w:rPr>
        <w:t>ley No.7878 de 27 de mayo de 1999)</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77.- La educación pública será organizada como un proceso</w:t>
      </w:r>
      <w:r w:rsidR="00C65FC5">
        <w:rPr>
          <w:rFonts w:ascii="Times New Roman" w:hAnsi="Times New Roman" w:cs="Times New Roman"/>
          <w:color w:val="000000"/>
        </w:rPr>
        <w:t xml:space="preserve"> </w:t>
      </w:r>
      <w:r w:rsidRPr="00B31772">
        <w:rPr>
          <w:rFonts w:ascii="Times New Roman" w:hAnsi="Times New Roman" w:cs="Times New Roman"/>
          <w:color w:val="000000"/>
        </w:rPr>
        <w:t>integral correlacionado en sus diversos ciclos, desde la pre-escolar hasta</w:t>
      </w:r>
      <w:r w:rsidR="00C65FC5">
        <w:rPr>
          <w:rFonts w:ascii="Times New Roman" w:hAnsi="Times New Roman" w:cs="Times New Roman"/>
          <w:color w:val="000000"/>
        </w:rPr>
        <w:t xml:space="preserve"> </w:t>
      </w:r>
      <w:r w:rsidRPr="00B31772">
        <w:rPr>
          <w:rFonts w:ascii="Times New Roman" w:hAnsi="Times New Roman" w:cs="Times New Roman"/>
          <w:color w:val="000000"/>
        </w:rPr>
        <w:t>la universitaria.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78.- La educación preescolar y la general básica son</w:t>
      </w:r>
      <w:r w:rsidR="00C65FC5">
        <w:rPr>
          <w:rFonts w:ascii="Times New Roman" w:hAnsi="Times New Roman" w:cs="Times New Roman"/>
          <w:color w:val="000000"/>
        </w:rPr>
        <w:t xml:space="preserve"> </w:t>
      </w:r>
      <w:r w:rsidRPr="00B31772">
        <w:rPr>
          <w:rFonts w:ascii="Times New Roman" w:hAnsi="Times New Roman" w:cs="Times New Roman"/>
          <w:color w:val="000000"/>
        </w:rPr>
        <w:t>obligatorias. Estas y la educación diversificada en el sistema público</w:t>
      </w:r>
      <w:r w:rsidR="00C65FC5">
        <w:rPr>
          <w:rFonts w:ascii="Times New Roman" w:hAnsi="Times New Roman" w:cs="Times New Roman"/>
          <w:color w:val="000000"/>
        </w:rPr>
        <w:t xml:space="preserve"> </w:t>
      </w:r>
      <w:r w:rsidRPr="00B31772">
        <w:rPr>
          <w:rFonts w:ascii="Times New Roman" w:hAnsi="Times New Roman" w:cs="Times New Roman"/>
          <w:color w:val="000000"/>
        </w:rPr>
        <w:t>son gratuitas y costeadas por la Nación.</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En la educación estatal, incluida la superior, el gasto público no</w:t>
      </w:r>
      <w:r w:rsidR="00C65FC5">
        <w:rPr>
          <w:rFonts w:ascii="Times New Roman" w:hAnsi="Times New Roman" w:cs="Times New Roman"/>
          <w:color w:val="000000"/>
        </w:rPr>
        <w:t xml:space="preserve"> </w:t>
      </w:r>
      <w:r w:rsidRPr="00B31772">
        <w:rPr>
          <w:rFonts w:ascii="Times New Roman" w:hAnsi="Times New Roman" w:cs="Times New Roman"/>
          <w:color w:val="000000"/>
        </w:rPr>
        <w:t>será inferior al seis por ciento (6%) anual del producto interno bruto,</w:t>
      </w:r>
      <w:r w:rsidR="00C65FC5">
        <w:rPr>
          <w:rFonts w:ascii="Times New Roman" w:hAnsi="Times New Roman" w:cs="Times New Roman"/>
          <w:color w:val="000000"/>
        </w:rPr>
        <w:t xml:space="preserve"> </w:t>
      </w:r>
      <w:r w:rsidRPr="00B31772">
        <w:rPr>
          <w:rFonts w:ascii="Times New Roman" w:hAnsi="Times New Roman" w:cs="Times New Roman"/>
          <w:color w:val="000000"/>
        </w:rPr>
        <w:t>de acuerdo con la ley, sin perjuicio de lo establecido en los artículos</w:t>
      </w:r>
      <w:r w:rsidR="00C65FC5">
        <w:rPr>
          <w:rFonts w:ascii="Times New Roman" w:hAnsi="Times New Roman" w:cs="Times New Roman"/>
          <w:color w:val="000000"/>
        </w:rPr>
        <w:t xml:space="preserve"> </w:t>
      </w:r>
      <w:r w:rsidRPr="00B31772">
        <w:rPr>
          <w:rFonts w:ascii="Times New Roman" w:hAnsi="Times New Roman" w:cs="Times New Roman"/>
          <w:color w:val="000000"/>
        </w:rPr>
        <w:t>84 y 85 de esta Constitución.</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El Estado facilitará la prosecución de estudios superiores a quienes</w:t>
      </w:r>
      <w:r w:rsidR="00C65FC5">
        <w:rPr>
          <w:rFonts w:ascii="Times New Roman" w:hAnsi="Times New Roman" w:cs="Times New Roman"/>
          <w:color w:val="000000"/>
        </w:rPr>
        <w:t xml:space="preserve"> </w:t>
      </w:r>
      <w:r w:rsidRPr="00B31772">
        <w:rPr>
          <w:rFonts w:ascii="Times New Roman" w:hAnsi="Times New Roman" w:cs="Times New Roman"/>
          <w:color w:val="000000"/>
        </w:rPr>
        <w:t>carezcan de recursos pecuniarios. La adjudicación de las becas y los</w:t>
      </w:r>
      <w:r w:rsidR="00C65FC5">
        <w:rPr>
          <w:rFonts w:ascii="Times New Roman" w:hAnsi="Times New Roman" w:cs="Times New Roman"/>
          <w:color w:val="000000"/>
        </w:rPr>
        <w:t xml:space="preserve"> </w:t>
      </w:r>
      <w:r w:rsidRPr="00B31772">
        <w:rPr>
          <w:rFonts w:ascii="Times New Roman" w:hAnsi="Times New Roman" w:cs="Times New Roman"/>
          <w:color w:val="000000"/>
        </w:rPr>
        <w:t>auxilios estará a cargo del Ministerio del ramo, por medio del organismo</w:t>
      </w:r>
      <w:r w:rsidR="00C65FC5">
        <w:rPr>
          <w:rFonts w:ascii="Times New Roman" w:hAnsi="Times New Roman" w:cs="Times New Roman"/>
          <w:color w:val="000000"/>
        </w:rPr>
        <w:t xml:space="preserve"> </w:t>
      </w:r>
      <w:r w:rsidRPr="00B31772">
        <w:rPr>
          <w:rFonts w:ascii="Times New Roman" w:hAnsi="Times New Roman" w:cs="Times New Roman"/>
          <w:color w:val="000000"/>
        </w:rPr>
        <w:t>que determine la ley.</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ley Nº 7676 de 23 de julio de 1997)</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(NOTA: Véase además su transitorio, el cual indica que, mientras no</w:t>
      </w:r>
      <w:r w:rsidR="00C65FC5">
        <w:rPr>
          <w:rFonts w:ascii="Times New Roman" w:hAnsi="Times New Roman" w:cs="Times New Roman"/>
          <w:color w:val="000000"/>
        </w:rPr>
        <w:t xml:space="preserve"> </w:t>
      </w:r>
      <w:r w:rsidRPr="00B31772">
        <w:rPr>
          <w:rFonts w:ascii="Times New Roman" w:hAnsi="Times New Roman" w:cs="Times New Roman"/>
          <w:color w:val="000000"/>
        </w:rPr>
        <w:t>sea promulgada la ley a que se refiere el presente artículo, el producto</w:t>
      </w:r>
      <w:r w:rsidR="00C65FC5">
        <w:rPr>
          <w:rFonts w:ascii="Times New Roman" w:hAnsi="Times New Roman" w:cs="Times New Roman"/>
          <w:color w:val="000000"/>
        </w:rPr>
        <w:t xml:space="preserve"> </w:t>
      </w:r>
      <w:r w:rsidRPr="00B31772">
        <w:rPr>
          <w:rFonts w:ascii="Times New Roman" w:hAnsi="Times New Roman" w:cs="Times New Roman"/>
          <w:color w:val="000000"/>
        </w:rPr>
        <w:t>interno bruto se determinará conforme al procedimiento que el Poder</w:t>
      </w:r>
      <w:r w:rsidR="00C65FC5">
        <w:rPr>
          <w:rFonts w:ascii="Times New Roman" w:hAnsi="Times New Roman" w:cs="Times New Roman"/>
          <w:color w:val="000000"/>
        </w:rPr>
        <w:t xml:space="preserve"> </w:t>
      </w:r>
      <w:r w:rsidRPr="00B31772">
        <w:rPr>
          <w:rFonts w:ascii="Times New Roman" w:hAnsi="Times New Roman" w:cs="Times New Roman"/>
          <w:color w:val="000000"/>
        </w:rPr>
        <w:t>Ejecutivo establezca por decreto)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79.- Se garantiza la libertad de enseñanza. No obstante,</w:t>
      </w:r>
      <w:r w:rsidR="00C65FC5">
        <w:rPr>
          <w:rFonts w:ascii="Times New Roman" w:hAnsi="Times New Roman" w:cs="Times New Roman"/>
          <w:color w:val="000000"/>
        </w:rPr>
        <w:t xml:space="preserve"> </w:t>
      </w:r>
      <w:r w:rsidRPr="00B31772">
        <w:rPr>
          <w:rFonts w:ascii="Times New Roman" w:hAnsi="Times New Roman" w:cs="Times New Roman"/>
          <w:color w:val="000000"/>
        </w:rPr>
        <w:t>todo centro docente privado estará bajo la inspección del Estado.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80.- La iniciativa privada en materia educacional merecerá</w:t>
      </w:r>
      <w:r w:rsidR="00C65FC5">
        <w:rPr>
          <w:rFonts w:ascii="Times New Roman" w:hAnsi="Times New Roman" w:cs="Times New Roman"/>
          <w:color w:val="000000"/>
        </w:rPr>
        <w:t xml:space="preserve"> </w:t>
      </w:r>
      <w:r w:rsidRPr="00B31772">
        <w:rPr>
          <w:rFonts w:ascii="Times New Roman" w:hAnsi="Times New Roman" w:cs="Times New Roman"/>
          <w:color w:val="000000"/>
        </w:rPr>
        <w:t>estímulo del Estado, en la forma que indique la ley.</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81.- La dirección general de la enseñanza oficial</w:t>
      </w:r>
      <w:r w:rsidR="00C65FC5">
        <w:rPr>
          <w:rFonts w:ascii="Times New Roman" w:hAnsi="Times New Roman" w:cs="Times New Roman"/>
          <w:color w:val="000000"/>
        </w:rPr>
        <w:t xml:space="preserve"> </w:t>
      </w:r>
      <w:r w:rsidRPr="00B31772">
        <w:rPr>
          <w:rFonts w:ascii="Times New Roman" w:hAnsi="Times New Roman" w:cs="Times New Roman"/>
          <w:color w:val="000000"/>
        </w:rPr>
        <w:t>corresponde a un consejo superior integrado como señale la ley, presidido</w:t>
      </w:r>
      <w:r w:rsidR="00C65FC5">
        <w:rPr>
          <w:rFonts w:ascii="Times New Roman" w:hAnsi="Times New Roman" w:cs="Times New Roman"/>
          <w:color w:val="000000"/>
        </w:rPr>
        <w:t xml:space="preserve"> </w:t>
      </w:r>
      <w:r w:rsidRPr="00B31772">
        <w:rPr>
          <w:rFonts w:ascii="Times New Roman" w:hAnsi="Times New Roman" w:cs="Times New Roman"/>
          <w:color w:val="000000"/>
        </w:rPr>
        <w:t>por el Ministro del ramo.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lastRenderedPageBreak/>
        <w:t>ARTÍCULO 82.- El Estado proporcionará alimento y vestido a los</w:t>
      </w:r>
      <w:r w:rsidR="00C65FC5">
        <w:rPr>
          <w:rFonts w:ascii="Times New Roman" w:hAnsi="Times New Roman" w:cs="Times New Roman"/>
          <w:color w:val="000000"/>
        </w:rPr>
        <w:t xml:space="preserve"> </w:t>
      </w:r>
      <w:r w:rsidRPr="00B31772">
        <w:rPr>
          <w:rFonts w:ascii="Times New Roman" w:hAnsi="Times New Roman" w:cs="Times New Roman"/>
          <w:color w:val="000000"/>
        </w:rPr>
        <w:t>escolares indigentes, de acuerdo con la ley.</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83.- El Estado patrocinará y organizará la educación de</w:t>
      </w:r>
      <w:r w:rsidR="00C65FC5">
        <w:rPr>
          <w:rFonts w:ascii="Times New Roman" w:hAnsi="Times New Roman" w:cs="Times New Roman"/>
          <w:color w:val="000000"/>
        </w:rPr>
        <w:t xml:space="preserve"> </w:t>
      </w:r>
      <w:r w:rsidRPr="00B31772">
        <w:rPr>
          <w:rFonts w:ascii="Times New Roman" w:hAnsi="Times New Roman" w:cs="Times New Roman"/>
          <w:color w:val="000000"/>
        </w:rPr>
        <w:t>adultos, destinada a combatir el analfabetismo y a proporcionar</w:t>
      </w:r>
      <w:r w:rsidR="00C65FC5">
        <w:rPr>
          <w:rFonts w:ascii="Times New Roman" w:hAnsi="Times New Roman" w:cs="Times New Roman"/>
          <w:color w:val="000000"/>
        </w:rPr>
        <w:t xml:space="preserve"> </w:t>
      </w:r>
      <w:r w:rsidRPr="00B31772">
        <w:rPr>
          <w:rFonts w:ascii="Times New Roman" w:hAnsi="Times New Roman" w:cs="Times New Roman"/>
          <w:color w:val="000000"/>
        </w:rPr>
        <w:t>oportunidad cultural a aquéllos que deseen mejorar su condición</w:t>
      </w:r>
      <w:r w:rsidR="00C65FC5">
        <w:rPr>
          <w:rFonts w:ascii="Times New Roman" w:hAnsi="Times New Roman" w:cs="Times New Roman"/>
          <w:color w:val="000000"/>
        </w:rPr>
        <w:t xml:space="preserve"> </w:t>
      </w:r>
      <w:r w:rsidRPr="00B31772">
        <w:rPr>
          <w:rFonts w:ascii="Times New Roman" w:hAnsi="Times New Roman" w:cs="Times New Roman"/>
          <w:color w:val="000000"/>
        </w:rPr>
        <w:t>intelectual, social y económica.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84.- La Universidad de Costa Rica es una institución de</w:t>
      </w:r>
      <w:r w:rsidR="00C65FC5">
        <w:rPr>
          <w:rFonts w:ascii="Times New Roman" w:hAnsi="Times New Roman" w:cs="Times New Roman"/>
          <w:color w:val="000000"/>
        </w:rPr>
        <w:t xml:space="preserve"> </w:t>
      </w:r>
      <w:r w:rsidRPr="00B31772">
        <w:rPr>
          <w:rFonts w:ascii="Times New Roman" w:hAnsi="Times New Roman" w:cs="Times New Roman"/>
          <w:color w:val="000000"/>
        </w:rPr>
        <w:t>cultura superior que goza de independencia para el desempeño de sus</w:t>
      </w:r>
      <w:r w:rsidR="00C65FC5">
        <w:rPr>
          <w:rFonts w:ascii="Times New Roman" w:hAnsi="Times New Roman" w:cs="Times New Roman"/>
          <w:color w:val="000000"/>
        </w:rPr>
        <w:t xml:space="preserve"> </w:t>
      </w:r>
      <w:r w:rsidRPr="00B31772">
        <w:rPr>
          <w:rFonts w:ascii="Times New Roman" w:hAnsi="Times New Roman" w:cs="Times New Roman"/>
          <w:color w:val="000000"/>
        </w:rPr>
        <w:t>funciones y de plena capacidad jurídica para adquirir derechos y contraer</w:t>
      </w:r>
      <w:r w:rsidR="00C65FC5">
        <w:rPr>
          <w:rFonts w:ascii="Times New Roman" w:hAnsi="Times New Roman" w:cs="Times New Roman"/>
          <w:color w:val="000000"/>
        </w:rPr>
        <w:t xml:space="preserve"> </w:t>
      </w:r>
      <w:r w:rsidRPr="00B31772">
        <w:rPr>
          <w:rFonts w:ascii="Times New Roman" w:hAnsi="Times New Roman" w:cs="Times New Roman"/>
          <w:color w:val="000000"/>
        </w:rPr>
        <w:t>obligaciones, así como para darse su organización y gobierno propios. Las</w:t>
      </w:r>
      <w:r w:rsidR="00C65FC5">
        <w:rPr>
          <w:rFonts w:ascii="Times New Roman" w:hAnsi="Times New Roman" w:cs="Times New Roman"/>
          <w:color w:val="000000"/>
        </w:rPr>
        <w:t xml:space="preserve"> </w:t>
      </w:r>
      <w:r w:rsidRPr="00B31772">
        <w:rPr>
          <w:rFonts w:ascii="Times New Roman" w:hAnsi="Times New Roman" w:cs="Times New Roman"/>
          <w:color w:val="000000"/>
        </w:rPr>
        <w:t>demás instituciones de educación superior universitaria del Estado tendrán</w:t>
      </w:r>
      <w:r w:rsidR="00C65FC5">
        <w:rPr>
          <w:rFonts w:ascii="Times New Roman" w:hAnsi="Times New Roman" w:cs="Times New Roman"/>
          <w:color w:val="000000"/>
        </w:rPr>
        <w:t xml:space="preserve"> </w:t>
      </w:r>
      <w:r w:rsidRPr="00B31772">
        <w:rPr>
          <w:rFonts w:ascii="Times New Roman" w:hAnsi="Times New Roman" w:cs="Times New Roman"/>
          <w:color w:val="000000"/>
        </w:rPr>
        <w:t>la misma independencia funcional e igual capacidad jurídica que la</w:t>
      </w:r>
      <w:r w:rsidR="00C65FC5">
        <w:rPr>
          <w:rFonts w:ascii="Times New Roman" w:hAnsi="Times New Roman" w:cs="Times New Roman"/>
          <w:color w:val="000000"/>
        </w:rPr>
        <w:t xml:space="preserve"> </w:t>
      </w:r>
      <w:r w:rsidRPr="00B31772">
        <w:rPr>
          <w:rFonts w:ascii="Times New Roman" w:hAnsi="Times New Roman" w:cs="Times New Roman"/>
          <w:color w:val="000000"/>
        </w:rPr>
        <w:t>Universidad de Costa Rica.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El Estado las dotará de patrimonio propio y colaborará en su</w:t>
      </w:r>
      <w:r w:rsidR="00C65FC5">
        <w:rPr>
          <w:rFonts w:ascii="Times New Roman" w:hAnsi="Times New Roman" w:cs="Times New Roman"/>
          <w:color w:val="000000"/>
        </w:rPr>
        <w:t xml:space="preserve"> </w:t>
      </w:r>
      <w:r w:rsidRPr="00B31772">
        <w:rPr>
          <w:rFonts w:ascii="Times New Roman" w:hAnsi="Times New Roman" w:cs="Times New Roman"/>
          <w:color w:val="000000"/>
        </w:rPr>
        <w:t>financiación.</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ley No.5697 de 9 de junio de 1975)</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85.- El Estado dotará de patrimonio propio a la Universidad</w:t>
      </w:r>
      <w:r w:rsidR="00C65FC5">
        <w:rPr>
          <w:rFonts w:ascii="Times New Roman" w:hAnsi="Times New Roman" w:cs="Times New Roman"/>
          <w:color w:val="000000"/>
        </w:rPr>
        <w:t xml:space="preserve"> </w:t>
      </w:r>
      <w:r w:rsidRPr="00B31772">
        <w:rPr>
          <w:rFonts w:ascii="Times New Roman" w:hAnsi="Times New Roman" w:cs="Times New Roman"/>
          <w:color w:val="000000"/>
        </w:rPr>
        <w:t>de Costa Rica, al Instituto Tecnológico de Costa Rica, a la Universidad</w:t>
      </w:r>
      <w:r w:rsidR="00C65FC5">
        <w:rPr>
          <w:rFonts w:ascii="Times New Roman" w:hAnsi="Times New Roman" w:cs="Times New Roman"/>
          <w:color w:val="000000"/>
        </w:rPr>
        <w:t xml:space="preserve"> </w:t>
      </w:r>
      <w:r w:rsidRPr="00B31772">
        <w:rPr>
          <w:rFonts w:ascii="Times New Roman" w:hAnsi="Times New Roman" w:cs="Times New Roman"/>
          <w:color w:val="000000"/>
        </w:rPr>
        <w:t>Nacional y a la Universidad Estatal a Distancia y les creará rentas</w:t>
      </w:r>
      <w:r w:rsidR="00C65FC5">
        <w:rPr>
          <w:rFonts w:ascii="Times New Roman" w:hAnsi="Times New Roman" w:cs="Times New Roman"/>
          <w:color w:val="000000"/>
        </w:rPr>
        <w:t xml:space="preserve"> </w:t>
      </w:r>
      <w:r w:rsidRPr="00B31772">
        <w:rPr>
          <w:rFonts w:ascii="Times New Roman" w:hAnsi="Times New Roman" w:cs="Times New Roman"/>
          <w:color w:val="000000"/>
        </w:rPr>
        <w:t>propias, independientemente de las originadas en estas instituciones.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Además, mantendrá -con las rentas actuales y con otras que sean</w:t>
      </w:r>
      <w:r w:rsidR="00C65FC5">
        <w:rPr>
          <w:rFonts w:ascii="Times New Roman" w:hAnsi="Times New Roman" w:cs="Times New Roman"/>
          <w:color w:val="000000"/>
        </w:rPr>
        <w:t xml:space="preserve"> </w:t>
      </w:r>
      <w:r w:rsidRPr="00B31772">
        <w:rPr>
          <w:rFonts w:ascii="Times New Roman" w:hAnsi="Times New Roman" w:cs="Times New Roman"/>
          <w:color w:val="000000"/>
        </w:rPr>
        <w:t>necesarias-un fondo especial para el financiamiento de la Educación</w:t>
      </w:r>
      <w:r w:rsidR="00C65FC5">
        <w:rPr>
          <w:rFonts w:ascii="Times New Roman" w:hAnsi="Times New Roman" w:cs="Times New Roman"/>
          <w:color w:val="000000"/>
        </w:rPr>
        <w:t xml:space="preserve"> </w:t>
      </w:r>
      <w:r w:rsidRPr="00B31772">
        <w:rPr>
          <w:rFonts w:ascii="Times New Roman" w:hAnsi="Times New Roman" w:cs="Times New Roman"/>
          <w:color w:val="000000"/>
        </w:rPr>
        <w:t>Superior Estatal.</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El Banco Central de Costa Rica administrará ese fondo y, cada mes, lo</w:t>
      </w:r>
      <w:r w:rsidR="00C65FC5">
        <w:rPr>
          <w:rFonts w:ascii="Times New Roman" w:hAnsi="Times New Roman" w:cs="Times New Roman"/>
          <w:color w:val="000000"/>
        </w:rPr>
        <w:t xml:space="preserve"> </w:t>
      </w:r>
      <w:r w:rsidRPr="00B31772">
        <w:rPr>
          <w:rFonts w:ascii="Times New Roman" w:hAnsi="Times New Roman" w:cs="Times New Roman"/>
          <w:color w:val="000000"/>
        </w:rPr>
        <w:t>pondrá en dozavos, a la orden de las citadas instituciones, según la</w:t>
      </w:r>
      <w:r w:rsidR="00C65FC5">
        <w:rPr>
          <w:rFonts w:ascii="Times New Roman" w:hAnsi="Times New Roman" w:cs="Times New Roman"/>
          <w:color w:val="000000"/>
        </w:rPr>
        <w:t xml:space="preserve"> </w:t>
      </w:r>
      <w:r w:rsidRPr="00B31772">
        <w:rPr>
          <w:rFonts w:ascii="Times New Roman" w:hAnsi="Times New Roman" w:cs="Times New Roman"/>
          <w:color w:val="000000"/>
        </w:rPr>
        <w:t>distribución que determine el cuerpo encargado de la coordinación de la</w:t>
      </w:r>
      <w:r w:rsidR="00C65FC5">
        <w:rPr>
          <w:rFonts w:ascii="Times New Roman" w:hAnsi="Times New Roman" w:cs="Times New Roman"/>
          <w:color w:val="000000"/>
        </w:rPr>
        <w:t xml:space="preserve"> </w:t>
      </w:r>
      <w:r w:rsidRPr="00B31772">
        <w:rPr>
          <w:rFonts w:ascii="Times New Roman" w:hAnsi="Times New Roman" w:cs="Times New Roman"/>
          <w:color w:val="000000"/>
        </w:rPr>
        <w:t>educación superior universitaria estatal. Las rentas de ese fondo especial</w:t>
      </w:r>
      <w:r w:rsidR="00C65FC5">
        <w:rPr>
          <w:rFonts w:ascii="Times New Roman" w:hAnsi="Times New Roman" w:cs="Times New Roman"/>
          <w:color w:val="000000"/>
        </w:rPr>
        <w:t xml:space="preserve"> </w:t>
      </w:r>
      <w:r w:rsidRPr="00B31772">
        <w:rPr>
          <w:rFonts w:ascii="Times New Roman" w:hAnsi="Times New Roman" w:cs="Times New Roman"/>
          <w:color w:val="000000"/>
        </w:rPr>
        <w:t>no podrán ser abolidas ni disminuidas, si no se crean, simultáneamente,</w:t>
      </w:r>
      <w:r w:rsidR="00C65FC5">
        <w:rPr>
          <w:rFonts w:ascii="Times New Roman" w:hAnsi="Times New Roman" w:cs="Times New Roman"/>
          <w:color w:val="000000"/>
        </w:rPr>
        <w:t xml:space="preserve"> </w:t>
      </w:r>
      <w:r w:rsidRPr="00B31772">
        <w:rPr>
          <w:rFonts w:ascii="Times New Roman" w:hAnsi="Times New Roman" w:cs="Times New Roman"/>
          <w:color w:val="000000"/>
        </w:rPr>
        <w:t>otras mejoras que las sustituyan.</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El cuerpo encargado de la coordinación de la Educación Superior</w:t>
      </w:r>
      <w:r w:rsidR="00C65FC5">
        <w:rPr>
          <w:rFonts w:ascii="Times New Roman" w:hAnsi="Times New Roman" w:cs="Times New Roman"/>
          <w:color w:val="000000"/>
        </w:rPr>
        <w:t xml:space="preserve"> </w:t>
      </w:r>
      <w:r w:rsidRPr="00B31772">
        <w:rPr>
          <w:rFonts w:ascii="Times New Roman" w:hAnsi="Times New Roman" w:cs="Times New Roman"/>
          <w:color w:val="000000"/>
        </w:rPr>
        <w:t>Universitaria Estatal preparará un plan nacional para esta educación,</w:t>
      </w:r>
      <w:r w:rsidR="00C65FC5">
        <w:rPr>
          <w:rFonts w:ascii="Times New Roman" w:hAnsi="Times New Roman" w:cs="Times New Roman"/>
          <w:color w:val="000000"/>
        </w:rPr>
        <w:t xml:space="preserve"> </w:t>
      </w:r>
      <w:r w:rsidRPr="00B31772">
        <w:rPr>
          <w:rFonts w:ascii="Times New Roman" w:hAnsi="Times New Roman" w:cs="Times New Roman"/>
          <w:color w:val="000000"/>
        </w:rPr>
        <w:t>tomando en cuenta los line</w:t>
      </w:r>
      <w:r w:rsidR="00C65FC5">
        <w:rPr>
          <w:rFonts w:ascii="Times New Roman" w:hAnsi="Times New Roman" w:cs="Times New Roman"/>
          <w:color w:val="000000"/>
        </w:rPr>
        <w:t xml:space="preserve">amientos que establezca el Plan </w:t>
      </w:r>
      <w:r w:rsidRPr="00B31772">
        <w:rPr>
          <w:rFonts w:ascii="Times New Roman" w:hAnsi="Times New Roman" w:cs="Times New Roman"/>
          <w:color w:val="000000"/>
        </w:rPr>
        <w:t>Nacional de</w:t>
      </w:r>
      <w:r w:rsidR="00C65FC5">
        <w:rPr>
          <w:rFonts w:ascii="Times New Roman" w:hAnsi="Times New Roman" w:cs="Times New Roman"/>
          <w:color w:val="000000"/>
        </w:rPr>
        <w:t xml:space="preserve"> </w:t>
      </w:r>
      <w:r w:rsidRPr="00B31772">
        <w:rPr>
          <w:rFonts w:ascii="Times New Roman" w:hAnsi="Times New Roman" w:cs="Times New Roman"/>
          <w:color w:val="000000"/>
        </w:rPr>
        <w:t>Desarrollo vigente.</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Ese plan deberá concluirse, a más tardar, el 30 de junio de los años</w:t>
      </w:r>
      <w:r w:rsidR="00C65FC5">
        <w:rPr>
          <w:rFonts w:ascii="Times New Roman" w:hAnsi="Times New Roman" w:cs="Times New Roman"/>
          <w:color w:val="000000"/>
        </w:rPr>
        <w:t xml:space="preserve"> </w:t>
      </w:r>
      <w:r w:rsidRPr="00B31772">
        <w:rPr>
          <w:rFonts w:ascii="Times New Roman" w:hAnsi="Times New Roman" w:cs="Times New Roman"/>
          <w:color w:val="000000"/>
        </w:rPr>
        <w:t>divisibles entre cinco y cubrirá el quinquenio inmediato siguiente. En él</w:t>
      </w:r>
      <w:r w:rsidR="00C65FC5">
        <w:rPr>
          <w:rFonts w:ascii="Times New Roman" w:hAnsi="Times New Roman" w:cs="Times New Roman"/>
          <w:color w:val="000000"/>
        </w:rPr>
        <w:t xml:space="preserve"> </w:t>
      </w:r>
      <w:r w:rsidRPr="00B31772">
        <w:rPr>
          <w:rFonts w:ascii="Times New Roman" w:hAnsi="Times New Roman" w:cs="Times New Roman"/>
          <w:color w:val="000000"/>
        </w:rPr>
        <w:t>se incluirán, tanto los egresos de operación como los egresos de inversión</w:t>
      </w:r>
      <w:r w:rsidR="00C65FC5">
        <w:rPr>
          <w:rFonts w:ascii="Times New Roman" w:hAnsi="Times New Roman" w:cs="Times New Roman"/>
          <w:color w:val="000000"/>
        </w:rPr>
        <w:t xml:space="preserve"> </w:t>
      </w:r>
      <w:r w:rsidRPr="00B31772">
        <w:rPr>
          <w:rFonts w:ascii="Times New Roman" w:hAnsi="Times New Roman" w:cs="Times New Roman"/>
          <w:color w:val="000000"/>
        </w:rPr>
        <w:t>que se consideren necesarios para el buen desempeño de las instituciones</w:t>
      </w:r>
      <w:r w:rsidR="00C65FC5">
        <w:rPr>
          <w:rFonts w:ascii="Times New Roman" w:hAnsi="Times New Roman" w:cs="Times New Roman"/>
          <w:color w:val="000000"/>
        </w:rPr>
        <w:t xml:space="preserve"> </w:t>
      </w:r>
      <w:r w:rsidRPr="00B31772">
        <w:rPr>
          <w:rFonts w:ascii="Times New Roman" w:hAnsi="Times New Roman" w:cs="Times New Roman"/>
          <w:color w:val="000000"/>
        </w:rPr>
        <w:t>mencionadas en este artículo.</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El Poder Ejecutivo incluirá, en el presupuesto ordinario de egresos</w:t>
      </w:r>
      <w:r w:rsidR="00C65FC5">
        <w:rPr>
          <w:rFonts w:ascii="Times New Roman" w:hAnsi="Times New Roman" w:cs="Times New Roman"/>
          <w:color w:val="000000"/>
        </w:rPr>
        <w:t xml:space="preserve"> </w:t>
      </w:r>
      <w:r w:rsidRPr="00B31772">
        <w:rPr>
          <w:rFonts w:ascii="Times New Roman" w:hAnsi="Times New Roman" w:cs="Times New Roman"/>
          <w:color w:val="000000"/>
        </w:rPr>
        <w:t>de la República, la partida correspondiente, señalada en el plan, ajustada</w:t>
      </w:r>
      <w:r w:rsidR="00C65FC5">
        <w:rPr>
          <w:rFonts w:ascii="Times New Roman" w:hAnsi="Times New Roman" w:cs="Times New Roman"/>
          <w:color w:val="000000"/>
        </w:rPr>
        <w:t xml:space="preserve"> </w:t>
      </w:r>
      <w:r w:rsidRPr="00B31772">
        <w:rPr>
          <w:rFonts w:ascii="Times New Roman" w:hAnsi="Times New Roman" w:cs="Times New Roman"/>
          <w:color w:val="000000"/>
        </w:rPr>
        <w:t>de acuerdo con la variación del poder adquisitivo de la moneda.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Cualquier diferendo que surja, respecto a la aprobación del monto</w:t>
      </w:r>
      <w:r w:rsidR="00C65FC5">
        <w:rPr>
          <w:rFonts w:ascii="Times New Roman" w:hAnsi="Times New Roman" w:cs="Times New Roman"/>
          <w:color w:val="000000"/>
        </w:rPr>
        <w:t xml:space="preserve"> </w:t>
      </w:r>
      <w:r w:rsidRPr="00B31772">
        <w:rPr>
          <w:rFonts w:ascii="Times New Roman" w:hAnsi="Times New Roman" w:cs="Times New Roman"/>
          <w:color w:val="000000"/>
        </w:rPr>
        <w:t>presupuestario del plan nacional de Educación Superior Estatal, será</w:t>
      </w:r>
      <w:r w:rsidR="00C65FC5">
        <w:rPr>
          <w:rFonts w:ascii="Times New Roman" w:hAnsi="Times New Roman" w:cs="Times New Roman"/>
          <w:color w:val="000000"/>
        </w:rPr>
        <w:t xml:space="preserve"> </w:t>
      </w:r>
      <w:r w:rsidRPr="00B31772">
        <w:rPr>
          <w:rFonts w:ascii="Times New Roman" w:hAnsi="Times New Roman" w:cs="Times New Roman"/>
          <w:color w:val="000000"/>
        </w:rPr>
        <w:t>resuelto por la Asamblea Legislativa.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ley No.6580 de 18 de mayo de 1981)</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86.- El Estado formará profesionales docentes por medio de</w:t>
      </w:r>
      <w:r w:rsidR="00C65FC5">
        <w:rPr>
          <w:rFonts w:ascii="Times New Roman" w:hAnsi="Times New Roman" w:cs="Times New Roman"/>
          <w:color w:val="000000"/>
        </w:rPr>
        <w:t xml:space="preserve"> </w:t>
      </w:r>
      <w:r w:rsidRPr="00B31772">
        <w:rPr>
          <w:rFonts w:ascii="Times New Roman" w:hAnsi="Times New Roman" w:cs="Times New Roman"/>
          <w:color w:val="000000"/>
        </w:rPr>
        <w:t>institutos especiales, de la Universidad de Costa Rica y de las demás</w:t>
      </w:r>
      <w:r w:rsidR="00C65FC5">
        <w:rPr>
          <w:rFonts w:ascii="Times New Roman" w:hAnsi="Times New Roman" w:cs="Times New Roman"/>
          <w:color w:val="000000"/>
        </w:rPr>
        <w:t xml:space="preserve"> </w:t>
      </w:r>
      <w:r w:rsidRPr="00B31772">
        <w:rPr>
          <w:rFonts w:ascii="Times New Roman" w:hAnsi="Times New Roman" w:cs="Times New Roman"/>
          <w:color w:val="000000"/>
        </w:rPr>
        <w:t>instituciones de educación superior universitaria.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ley No.5697 de 9 de junio de 1975)</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87.- La libertad de cátedra es principio fundamental de la</w:t>
      </w:r>
      <w:r w:rsidR="00C65FC5">
        <w:rPr>
          <w:rFonts w:ascii="Times New Roman" w:hAnsi="Times New Roman" w:cs="Times New Roman"/>
          <w:color w:val="000000"/>
        </w:rPr>
        <w:t xml:space="preserve"> </w:t>
      </w:r>
      <w:r w:rsidRPr="00B31772">
        <w:rPr>
          <w:rFonts w:ascii="Times New Roman" w:hAnsi="Times New Roman" w:cs="Times New Roman"/>
          <w:color w:val="000000"/>
        </w:rPr>
        <w:t>enseñanza universitaria.</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88.- Para la discusión y aprobación de proyectos de ley</w:t>
      </w:r>
      <w:r w:rsidR="00C65FC5">
        <w:rPr>
          <w:rFonts w:ascii="Times New Roman" w:hAnsi="Times New Roman" w:cs="Times New Roman"/>
          <w:color w:val="000000"/>
        </w:rPr>
        <w:t xml:space="preserve"> </w:t>
      </w:r>
      <w:r w:rsidRPr="00B31772">
        <w:rPr>
          <w:rFonts w:ascii="Times New Roman" w:hAnsi="Times New Roman" w:cs="Times New Roman"/>
          <w:color w:val="000000"/>
        </w:rPr>
        <w:t>relativos a las materias puestas bajo la competencia de la Universidad de</w:t>
      </w:r>
      <w:r w:rsidR="00C65FC5">
        <w:rPr>
          <w:rFonts w:ascii="Times New Roman" w:hAnsi="Times New Roman" w:cs="Times New Roman"/>
          <w:color w:val="000000"/>
        </w:rPr>
        <w:t xml:space="preserve"> </w:t>
      </w:r>
      <w:r w:rsidRPr="00B31772">
        <w:rPr>
          <w:rFonts w:ascii="Times New Roman" w:hAnsi="Times New Roman" w:cs="Times New Roman"/>
          <w:color w:val="000000"/>
        </w:rPr>
        <w:t>Costa Rica y de las demás instituciones de educación superior</w:t>
      </w:r>
      <w:r w:rsidR="00C65FC5">
        <w:rPr>
          <w:rFonts w:ascii="Times New Roman" w:hAnsi="Times New Roman" w:cs="Times New Roman"/>
          <w:color w:val="000000"/>
        </w:rPr>
        <w:t xml:space="preserve"> </w:t>
      </w:r>
      <w:r w:rsidRPr="00B31772">
        <w:rPr>
          <w:rFonts w:ascii="Times New Roman" w:hAnsi="Times New Roman" w:cs="Times New Roman"/>
          <w:color w:val="000000"/>
        </w:rPr>
        <w:t>universitaria, o relacionadas directamente con ellas, la Asamblea</w:t>
      </w:r>
      <w:r w:rsidR="00C65FC5">
        <w:rPr>
          <w:rFonts w:ascii="Times New Roman" w:hAnsi="Times New Roman" w:cs="Times New Roman"/>
          <w:color w:val="000000"/>
        </w:rPr>
        <w:t xml:space="preserve"> </w:t>
      </w:r>
      <w:r w:rsidRPr="00B31772">
        <w:rPr>
          <w:rFonts w:ascii="Times New Roman" w:hAnsi="Times New Roman" w:cs="Times New Roman"/>
          <w:color w:val="000000"/>
        </w:rPr>
        <w:t>Legislativa deberá oír previamente al Consejo Universitario o al órgano</w:t>
      </w:r>
      <w:r w:rsidR="00C65FC5">
        <w:rPr>
          <w:rFonts w:ascii="Times New Roman" w:hAnsi="Times New Roman" w:cs="Times New Roman"/>
          <w:color w:val="000000"/>
        </w:rPr>
        <w:t xml:space="preserve"> </w:t>
      </w:r>
      <w:r w:rsidRPr="00B31772">
        <w:rPr>
          <w:rFonts w:ascii="Times New Roman" w:hAnsi="Times New Roman" w:cs="Times New Roman"/>
          <w:color w:val="000000"/>
        </w:rPr>
        <w:t>director correspondiente de cada una de ellas.</w:t>
      </w:r>
    </w:p>
    <w:p w:rsidR="009B67C9"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(Así reformado por ley No.5697 de 9 de junio de 1975)</w:t>
      </w:r>
    </w:p>
    <w:p w:rsidR="00EF30A1" w:rsidRPr="00B31772" w:rsidRDefault="009B67C9" w:rsidP="009B67C9">
      <w:pPr>
        <w:autoSpaceDE w:val="0"/>
        <w:autoSpaceDN w:val="0"/>
        <w:adjustRightInd w:val="0"/>
        <w:spacing w:after="0" w:line="240" w:lineRule="auto"/>
        <w:rPr>
          <w:rFonts w:ascii="Times New Roman" w:hAnsi="Times New Roman" w:cs="Times New Roman"/>
          <w:color w:val="000000"/>
        </w:rPr>
      </w:pPr>
      <w:r w:rsidRPr="00B31772">
        <w:rPr>
          <w:rFonts w:ascii="Times New Roman" w:hAnsi="Times New Roman" w:cs="Times New Roman"/>
          <w:color w:val="000000"/>
        </w:rPr>
        <w:t>ARTÍCULO 89.- Entre los fines culturales de la República están:</w:t>
      </w:r>
      <w:r w:rsidR="00C65FC5">
        <w:rPr>
          <w:rFonts w:ascii="Times New Roman" w:hAnsi="Times New Roman" w:cs="Times New Roman"/>
          <w:color w:val="000000"/>
        </w:rPr>
        <w:t xml:space="preserve"> </w:t>
      </w:r>
      <w:r w:rsidRPr="00B31772">
        <w:rPr>
          <w:rFonts w:ascii="Times New Roman" w:hAnsi="Times New Roman" w:cs="Times New Roman"/>
          <w:color w:val="000000"/>
        </w:rPr>
        <w:t>proteger las bellezas naturales, conservar y desarrollar el patrimonio</w:t>
      </w:r>
      <w:r w:rsidR="00C65FC5">
        <w:rPr>
          <w:rFonts w:ascii="Times New Roman" w:hAnsi="Times New Roman" w:cs="Times New Roman"/>
          <w:color w:val="000000"/>
        </w:rPr>
        <w:t xml:space="preserve"> </w:t>
      </w:r>
      <w:r w:rsidRPr="00B31772">
        <w:rPr>
          <w:rFonts w:ascii="Times New Roman" w:hAnsi="Times New Roman" w:cs="Times New Roman"/>
          <w:color w:val="000000"/>
        </w:rPr>
        <w:t>histórico y artístico de la Nació n, y apoyar la iniciativa privada para el</w:t>
      </w:r>
      <w:r w:rsidR="00C65FC5">
        <w:rPr>
          <w:rFonts w:ascii="Times New Roman" w:hAnsi="Times New Roman" w:cs="Times New Roman"/>
          <w:color w:val="000000"/>
        </w:rPr>
        <w:t xml:space="preserve"> </w:t>
      </w:r>
      <w:r w:rsidRPr="00B31772">
        <w:rPr>
          <w:rFonts w:ascii="Times New Roman" w:hAnsi="Times New Roman" w:cs="Times New Roman"/>
          <w:color w:val="000000"/>
        </w:rPr>
        <w:t>progreso científico y artístico.</w:t>
      </w:r>
    </w:p>
    <w:p w:rsidR="00984250" w:rsidRPr="00B31772" w:rsidRDefault="00984250" w:rsidP="00984250">
      <w:pPr>
        <w:autoSpaceDE w:val="0"/>
        <w:autoSpaceDN w:val="0"/>
        <w:adjustRightInd w:val="0"/>
        <w:spacing w:after="0" w:line="240" w:lineRule="auto"/>
        <w:rPr>
          <w:rFonts w:ascii="Times New Roman" w:hAnsi="Times New Roman" w:cs="Times New Roman"/>
          <w:color w:val="000000"/>
        </w:rPr>
      </w:pPr>
    </w:p>
    <w:sectPr w:rsidR="00984250" w:rsidRPr="00B31772" w:rsidSect="0098449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745FD"/>
    <w:multiLevelType w:val="multilevel"/>
    <w:tmpl w:val="9D9AC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EB64BB"/>
    <w:multiLevelType w:val="multilevel"/>
    <w:tmpl w:val="64AA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C656D"/>
    <w:multiLevelType w:val="multilevel"/>
    <w:tmpl w:val="9210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3623C"/>
    <w:multiLevelType w:val="multilevel"/>
    <w:tmpl w:val="CDAA6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B67DC8"/>
    <w:multiLevelType w:val="multilevel"/>
    <w:tmpl w:val="5344E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CD74D0"/>
    <w:multiLevelType w:val="multilevel"/>
    <w:tmpl w:val="1ED0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D74DB5"/>
    <w:multiLevelType w:val="multilevel"/>
    <w:tmpl w:val="CA92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5323B5"/>
    <w:multiLevelType w:val="multilevel"/>
    <w:tmpl w:val="F93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7A0715"/>
    <w:multiLevelType w:val="multilevel"/>
    <w:tmpl w:val="C38C6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F27C18"/>
    <w:multiLevelType w:val="multilevel"/>
    <w:tmpl w:val="FE50E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764CD3"/>
    <w:multiLevelType w:val="multilevel"/>
    <w:tmpl w:val="05481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823365"/>
    <w:multiLevelType w:val="multilevel"/>
    <w:tmpl w:val="BD8E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AF5873"/>
    <w:multiLevelType w:val="multilevel"/>
    <w:tmpl w:val="1CC8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3C328F"/>
    <w:multiLevelType w:val="multilevel"/>
    <w:tmpl w:val="A334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9E6AB0"/>
    <w:multiLevelType w:val="multilevel"/>
    <w:tmpl w:val="81983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09584D"/>
    <w:multiLevelType w:val="multilevel"/>
    <w:tmpl w:val="91BC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472557"/>
    <w:multiLevelType w:val="hybridMultilevel"/>
    <w:tmpl w:val="CF5A40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61426AB1"/>
    <w:multiLevelType w:val="hybridMultilevel"/>
    <w:tmpl w:val="31F8530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63D10ED5"/>
    <w:multiLevelType w:val="multilevel"/>
    <w:tmpl w:val="51CEE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F85E10"/>
    <w:multiLevelType w:val="multilevel"/>
    <w:tmpl w:val="D140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31687A"/>
    <w:multiLevelType w:val="multilevel"/>
    <w:tmpl w:val="D1AA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776E67"/>
    <w:multiLevelType w:val="multilevel"/>
    <w:tmpl w:val="4E044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24B7CD0"/>
    <w:multiLevelType w:val="multilevel"/>
    <w:tmpl w:val="690A12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484FDF"/>
    <w:multiLevelType w:val="multilevel"/>
    <w:tmpl w:val="D4264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987B51"/>
    <w:multiLevelType w:val="hybridMultilevel"/>
    <w:tmpl w:val="6A5EFFB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2"/>
  </w:num>
  <w:num w:numId="3">
    <w:abstractNumId w:val="11"/>
  </w:num>
  <w:num w:numId="4">
    <w:abstractNumId w:val="7"/>
  </w:num>
  <w:num w:numId="5">
    <w:abstractNumId w:val="23"/>
  </w:num>
  <w:num w:numId="6">
    <w:abstractNumId w:val="9"/>
  </w:num>
  <w:num w:numId="7">
    <w:abstractNumId w:val="20"/>
  </w:num>
  <w:num w:numId="8">
    <w:abstractNumId w:val="21"/>
  </w:num>
  <w:num w:numId="9">
    <w:abstractNumId w:val="6"/>
  </w:num>
  <w:num w:numId="10">
    <w:abstractNumId w:val="10"/>
  </w:num>
  <w:num w:numId="11">
    <w:abstractNumId w:val="0"/>
  </w:num>
  <w:num w:numId="12">
    <w:abstractNumId w:val="8"/>
  </w:num>
  <w:num w:numId="13">
    <w:abstractNumId w:val="15"/>
  </w:num>
  <w:num w:numId="14">
    <w:abstractNumId w:val="3"/>
  </w:num>
  <w:num w:numId="15">
    <w:abstractNumId w:val="14"/>
  </w:num>
  <w:num w:numId="16">
    <w:abstractNumId w:val="19"/>
  </w:num>
  <w:num w:numId="17">
    <w:abstractNumId w:val="18"/>
  </w:num>
  <w:num w:numId="18">
    <w:abstractNumId w:val="5"/>
  </w:num>
  <w:num w:numId="19">
    <w:abstractNumId w:val="12"/>
  </w:num>
  <w:num w:numId="20">
    <w:abstractNumId w:val="22"/>
  </w:num>
  <w:num w:numId="21">
    <w:abstractNumId w:val="1"/>
  </w:num>
  <w:num w:numId="22">
    <w:abstractNumId w:val="13"/>
  </w:num>
  <w:num w:numId="23">
    <w:abstractNumId w:val="24"/>
  </w:num>
  <w:num w:numId="24">
    <w:abstractNumId w:val="16"/>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84830"/>
    <w:rsid w:val="00054FAD"/>
    <w:rsid w:val="00093F31"/>
    <w:rsid w:val="000B7860"/>
    <w:rsid w:val="001D1AF5"/>
    <w:rsid w:val="00227DF5"/>
    <w:rsid w:val="00496F6A"/>
    <w:rsid w:val="004D25FD"/>
    <w:rsid w:val="006456BD"/>
    <w:rsid w:val="0066193A"/>
    <w:rsid w:val="00716D0C"/>
    <w:rsid w:val="007B7C3C"/>
    <w:rsid w:val="00811D05"/>
    <w:rsid w:val="0081744A"/>
    <w:rsid w:val="008A1332"/>
    <w:rsid w:val="00961358"/>
    <w:rsid w:val="00984250"/>
    <w:rsid w:val="0098449C"/>
    <w:rsid w:val="009B67C9"/>
    <w:rsid w:val="00AF324F"/>
    <w:rsid w:val="00B31772"/>
    <w:rsid w:val="00C65FC5"/>
    <w:rsid w:val="00C71506"/>
    <w:rsid w:val="00CE68E5"/>
    <w:rsid w:val="00D84830"/>
    <w:rsid w:val="00DF5046"/>
    <w:rsid w:val="00EF30A1"/>
    <w:rsid w:val="00EF77EB"/>
    <w:rsid w:val="00F604E5"/>
    <w:rsid w:val="00FF5F43"/>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49C"/>
  </w:style>
  <w:style w:type="paragraph" w:styleId="Ttulo2">
    <w:name w:val="heading 2"/>
    <w:basedOn w:val="Normal"/>
    <w:next w:val="Normal"/>
    <w:link w:val="Ttulo2Car"/>
    <w:uiPriority w:val="9"/>
    <w:semiHidden/>
    <w:unhideWhenUsed/>
    <w:qFormat/>
    <w:rsid w:val="00054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054FA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link w:val="Ttulo4Car"/>
    <w:uiPriority w:val="9"/>
    <w:qFormat/>
    <w:rsid w:val="0066193A"/>
    <w:pPr>
      <w:pBdr>
        <w:bottom w:val="dotted" w:sz="6" w:space="0" w:color="FBCC60"/>
      </w:pBdr>
      <w:spacing w:after="0" w:line="240" w:lineRule="auto"/>
      <w:outlineLvl w:val="3"/>
    </w:pPr>
    <w:rPr>
      <w:rFonts w:ascii="Times New Roman" w:eastAsia="Times New Roman" w:hAnsi="Times New Roman" w:cs="Times New Roman"/>
      <w:b/>
      <w:bCs/>
      <w:color w:val="990000"/>
      <w:sz w:val="24"/>
      <w:szCs w:val="24"/>
      <w:lang w:eastAsia="es-CR"/>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604E5"/>
    <w:rPr>
      <w:color w:val="0000FF" w:themeColor="hyperlink"/>
      <w:u w:val="single"/>
    </w:rPr>
  </w:style>
  <w:style w:type="paragraph" w:styleId="Textodeglobo">
    <w:name w:val="Balloon Text"/>
    <w:basedOn w:val="Normal"/>
    <w:link w:val="TextodegloboCar"/>
    <w:uiPriority w:val="99"/>
    <w:semiHidden/>
    <w:unhideWhenUsed/>
    <w:rsid w:val="00F604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04E5"/>
    <w:rPr>
      <w:rFonts w:ascii="Tahoma" w:hAnsi="Tahoma" w:cs="Tahoma"/>
      <w:sz w:val="16"/>
      <w:szCs w:val="16"/>
    </w:rPr>
  </w:style>
  <w:style w:type="character" w:customStyle="1" w:styleId="Ttulo4Car">
    <w:name w:val="Título 4 Car"/>
    <w:basedOn w:val="Fuentedeprrafopredeter"/>
    <w:link w:val="Ttulo4"/>
    <w:uiPriority w:val="9"/>
    <w:rsid w:val="0066193A"/>
    <w:rPr>
      <w:rFonts w:ascii="Times New Roman" w:eastAsia="Times New Roman" w:hAnsi="Times New Roman" w:cs="Times New Roman"/>
      <w:b/>
      <w:bCs/>
      <w:color w:val="990000"/>
      <w:sz w:val="24"/>
      <w:szCs w:val="24"/>
      <w:lang w:eastAsia="es-CR"/>
    </w:rPr>
  </w:style>
  <w:style w:type="character" w:customStyle="1" w:styleId="Ttulo2Car">
    <w:name w:val="Título 2 Car"/>
    <w:basedOn w:val="Fuentedeprrafopredeter"/>
    <w:link w:val="Ttulo2"/>
    <w:uiPriority w:val="9"/>
    <w:semiHidden/>
    <w:rsid w:val="00054FA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054FAD"/>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054FAD"/>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Prrafodelista">
    <w:name w:val="List Paragraph"/>
    <w:basedOn w:val="Normal"/>
    <w:uiPriority w:val="34"/>
    <w:qFormat/>
    <w:rsid w:val="00B31772"/>
    <w:pPr>
      <w:ind w:left="720"/>
      <w:contextualSpacing/>
    </w:pPr>
  </w:style>
</w:styles>
</file>

<file path=word/webSettings.xml><?xml version="1.0" encoding="utf-8"?>
<w:webSettings xmlns:r="http://schemas.openxmlformats.org/officeDocument/2006/relationships" xmlns:w="http://schemas.openxmlformats.org/wordprocessingml/2006/main">
  <w:divs>
    <w:div w:id="18288800">
      <w:bodyDiv w:val="1"/>
      <w:marLeft w:val="0"/>
      <w:marRight w:val="0"/>
      <w:marTop w:val="0"/>
      <w:marBottom w:val="0"/>
      <w:divBdr>
        <w:top w:val="none" w:sz="0" w:space="0" w:color="auto"/>
        <w:left w:val="none" w:sz="0" w:space="0" w:color="auto"/>
        <w:bottom w:val="none" w:sz="0" w:space="0" w:color="auto"/>
        <w:right w:val="none" w:sz="0" w:space="0" w:color="auto"/>
      </w:divBdr>
      <w:divsChild>
        <w:div w:id="2125534666">
          <w:marLeft w:val="0"/>
          <w:marRight w:val="0"/>
          <w:marTop w:val="0"/>
          <w:marBottom w:val="0"/>
          <w:divBdr>
            <w:top w:val="none" w:sz="0" w:space="0" w:color="auto"/>
            <w:left w:val="none" w:sz="0" w:space="0" w:color="auto"/>
            <w:bottom w:val="none" w:sz="0" w:space="0" w:color="auto"/>
            <w:right w:val="none" w:sz="0" w:space="0" w:color="auto"/>
          </w:divBdr>
        </w:div>
      </w:divsChild>
    </w:div>
    <w:div w:id="102581596">
      <w:bodyDiv w:val="1"/>
      <w:marLeft w:val="0"/>
      <w:marRight w:val="0"/>
      <w:marTop w:val="0"/>
      <w:marBottom w:val="0"/>
      <w:divBdr>
        <w:top w:val="none" w:sz="0" w:space="0" w:color="auto"/>
        <w:left w:val="none" w:sz="0" w:space="0" w:color="auto"/>
        <w:bottom w:val="none" w:sz="0" w:space="0" w:color="auto"/>
        <w:right w:val="none" w:sz="0" w:space="0" w:color="auto"/>
      </w:divBdr>
      <w:divsChild>
        <w:div w:id="521868530">
          <w:marLeft w:val="0"/>
          <w:marRight w:val="0"/>
          <w:marTop w:val="0"/>
          <w:marBottom w:val="0"/>
          <w:divBdr>
            <w:top w:val="single" w:sz="6" w:space="0" w:color="300906"/>
            <w:left w:val="single" w:sz="6" w:space="0" w:color="300906"/>
            <w:bottom w:val="single" w:sz="6" w:space="0" w:color="300906"/>
            <w:right w:val="single" w:sz="6" w:space="0" w:color="300906"/>
          </w:divBdr>
          <w:divsChild>
            <w:div w:id="420764482">
              <w:marLeft w:val="0"/>
              <w:marRight w:val="0"/>
              <w:marTop w:val="0"/>
              <w:marBottom w:val="0"/>
              <w:divBdr>
                <w:top w:val="none" w:sz="0" w:space="0" w:color="auto"/>
                <w:left w:val="none" w:sz="0" w:space="0" w:color="auto"/>
                <w:bottom w:val="none" w:sz="0" w:space="0" w:color="auto"/>
                <w:right w:val="none" w:sz="0" w:space="0" w:color="auto"/>
              </w:divBdr>
              <w:divsChild>
                <w:div w:id="367030764">
                  <w:marLeft w:val="0"/>
                  <w:marRight w:val="0"/>
                  <w:marTop w:val="0"/>
                  <w:marBottom w:val="68"/>
                  <w:divBdr>
                    <w:top w:val="single" w:sz="6" w:space="0" w:color="993300"/>
                    <w:left w:val="single" w:sz="6" w:space="0" w:color="993300"/>
                    <w:bottom w:val="single" w:sz="12" w:space="0" w:color="993300"/>
                    <w:right w:val="single" w:sz="6" w:space="0" w:color="993300"/>
                  </w:divBdr>
                  <w:divsChild>
                    <w:div w:id="517550881">
                      <w:marLeft w:val="204"/>
                      <w:marRight w:val="0"/>
                      <w:marTop w:val="0"/>
                      <w:marBottom w:val="0"/>
                      <w:divBdr>
                        <w:top w:val="none" w:sz="0" w:space="0" w:color="auto"/>
                        <w:left w:val="none" w:sz="0" w:space="0" w:color="auto"/>
                        <w:bottom w:val="none" w:sz="0" w:space="0" w:color="auto"/>
                        <w:right w:val="none" w:sz="0" w:space="0" w:color="auto"/>
                      </w:divBdr>
                      <w:divsChild>
                        <w:div w:id="19067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63097">
      <w:bodyDiv w:val="1"/>
      <w:marLeft w:val="0"/>
      <w:marRight w:val="0"/>
      <w:marTop w:val="0"/>
      <w:marBottom w:val="0"/>
      <w:divBdr>
        <w:top w:val="none" w:sz="0" w:space="0" w:color="auto"/>
        <w:left w:val="none" w:sz="0" w:space="0" w:color="auto"/>
        <w:bottom w:val="none" w:sz="0" w:space="0" w:color="auto"/>
        <w:right w:val="none" w:sz="0" w:space="0" w:color="auto"/>
      </w:divBdr>
      <w:divsChild>
        <w:div w:id="1659075302">
          <w:marLeft w:val="0"/>
          <w:marRight w:val="0"/>
          <w:marTop w:val="0"/>
          <w:marBottom w:val="0"/>
          <w:divBdr>
            <w:top w:val="single" w:sz="6" w:space="0" w:color="300906"/>
            <w:left w:val="single" w:sz="6" w:space="0" w:color="300906"/>
            <w:bottom w:val="single" w:sz="6" w:space="0" w:color="300906"/>
            <w:right w:val="single" w:sz="6" w:space="0" w:color="300906"/>
          </w:divBdr>
          <w:divsChild>
            <w:div w:id="76486370">
              <w:marLeft w:val="0"/>
              <w:marRight w:val="0"/>
              <w:marTop w:val="0"/>
              <w:marBottom w:val="0"/>
              <w:divBdr>
                <w:top w:val="none" w:sz="0" w:space="0" w:color="auto"/>
                <w:left w:val="none" w:sz="0" w:space="0" w:color="auto"/>
                <w:bottom w:val="none" w:sz="0" w:space="0" w:color="auto"/>
                <w:right w:val="none" w:sz="0" w:space="0" w:color="auto"/>
              </w:divBdr>
              <w:divsChild>
                <w:div w:id="2098600515">
                  <w:marLeft w:val="0"/>
                  <w:marRight w:val="0"/>
                  <w:marTop w:val="0"/>
                  <w:marBottom w:val="68"/>
                  <w:divBdr>
                    <w:top w:val="single" w:sz="6" w:space="0" w:color="993300"/>
                    <w:left w:val="single" w:sz="6" w:space="0" w:color="993300"/>
                    <w:bottom w:val="single" w:sz="12" w:space="0" w:color="993300"/>
                    <w:right w:val="single" w:sz="6" w:space="0" w:color="993300"/>
                  </w:divBdr>
                  <w:divsChild>
                    <w:div w:id="1952735329">
                      <w:marLeft w:val="204"/>
                      <w:marRight w:val="0"/>
                      <w:marTop w:val="0"/>
                      <w:marBottom w:val="0"/>
                      <w:divBdr>
                        <w:top w:val="none" w:sz="0" w:space="0" w:color="auto"/>
                        <w:left w:val="none" w:sz="0" w:space="0" w:color="auto"/>
                        <w:bottom w:val="none" w:sz="0" w:space="0" w:color="auto"/>
                        <w:right w:val="none" w:sz="0" w:space="0" w:color="auto"/>
                      </w:divBdr>
                      <w:divsChild>
                        <w:div w:id="9402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3801">
      <w:bodyDiv w:val="1"/>
      <w:marLeft w:val="0"/>
      <w:marRight w:val="0"/>
      <w:marTop w:val="0"/>
      <w:marBottom w:val="0"/>
      <w:divBdr>
        <w:top w:val="none" w:sz="0" w:space="0" w:color="auto"/>
        <w:left w:val="none" w:sz="0" w:space="0" w:color="auto"/>
        <w:bottom w:val="none" w:sz="0" w:space="0" w:color="auto"/>
        <w:right w:val="none" w:sz="0" w:space="0" w:color="auto"/>
      </w:divBdr>
      <w:divsChild>
        <w:div w:id="313730057">
          <w:marLeft w:val="0"/>
          <w:marRight w:val="0"/>
          <w:marTop w:val="0"/>
          <w:marBottom w:val="0"/>
          <w:divBdr>
            <w:top w:val="none" w:sz="0" w:space="0" w:color="auto"/>
            <w:left w:val="none" w:sz="0" w:space="0" w:color="auto"/>
            <w:bottom w:val="none" w:sz="0" w:space="0" w:color="auto"/>
            <w:right w:val="none" w:sz="0" w:space="0" w:color="auto"/>
          </w:divBdr>
        </w:div>
      </w:divsChild>
    </w:div>
    <w:div w:id="161939761">
      <w:bodyDiv w:val="1"/>
      <w:marLeft w:val="0"/>
      <w:marRight w:val="0"/>
      <w:marTop w:val="0"/>
      <w:marBottom w:val="0"/>
      <w:divBdr>
        <w:top w:val="none" w:sz="0" w:space="0" w:color="auto"/>
        <w:left w:val="none" w:sz="0" w:space="0" w:color="auto"/>
        <w:bottom w:val="none" w:sz="0" w:space="0" w:color="auto"/>
        <w:right w:val="none" w:sz="0" w:space="0" w:color="auto"/>
      </w:divBdr>
      <w:divsChild>
        <w:div w:id="264003451">
          <w:marLeft w:val="0"/>
          <w:marRight w:val="0"/>
          <w:marTop w:val="0"/>
          <w:marBottom w:val="0"/>
          <w:divBdr>
            <w:top w:val="none" w:sz="0" w:space="0" w:color="auto"/>
            <w:left w:val="none" w:sz="0" w:space="0" w:color="auto"/>
            <w:bottom w:val="none" w:sz="0" w:space="0" w:color="auto"/>
            <w:right w:val="none" w:sz="0" w:space="0" w:color="auto"/>
          </w:divBdr>
          <w:divsChild>
            <w:div w:id="283468420">
              <w:marLeft w:val="0"/>
              <w:marRight w:val="0"/>
              <w:marTop w:val="0"/>
              <w:marBottom w:val="0"/>
              <w:divBdr>
                <w:top w:val="none" w:sz="0" w:space="0" w:color="auto"/>
                <w:left w:val="none" w:sz="0" w:space="0" w:color="auto"/>
                <w:bottom w:val="none" w:sz="0" w:space="0" w:color="auto"/>
                <w:right w:val="none" w:sz="0" w:space="0" w:color="auto"/>
              </w:divBdr>
              <w:divsChild>
                <w:div w:id="977149200">
                  <w:marLeft w:val="0"/>
                  <w:marRight w:val="0"/>
                  <w:marTop w:val="0"/>
                  <w:marBottom w:val="0"/>
                  <w:divBdr>
                    <w:top w:val="none" w:sz="0" w:space="0" w:color="auto"/>
                    <w:left w:val="none" w:sz="0" w:space="0" w:color="auto"/>
                    <w:bottom w:val="none" w:sz="0" w:space="0" w:color="auto"/>
                    <w:right w:val="none" w:sz="0" w:space="0" w:color="auto"/>
                  </w:divBdr>
                </w:div>
                <w:div w:id="2029020076">
                  <w:marLeft w:val="0"/>
                  <w:marRight w:val="0"/>
                  <w:marTop w:val="0"/>
                  <w:marBottom w:val="0"/>
                  <w:divBdr>
                    <w:top w:val="none" w:sz="0" w:space="0" w:color="auto"/>
                    <w:left w:val="none" w:sz="0" w:space="0" w:color="auto"/>
                    <w:bottom w:val="none" w:sz="0" w:space="0" w:color="auto"/>
                    <w:right w:val="none" w:sz="0" w:space="0" w:color="auto"/>
                  </w:divBdr>
                </w:div>
                <w:div w:id="1730104112">
                  <w:marLeft w:val="0"/>
                  <w:marRight w:val="0"/>
                  <w:marTop w:val="0"/>
                  <w:marBottom w:val="0"/>
                  <w:divBdr>
                    <w:top w:val="none" w:sz="0" w:space="0" w:color="auto"/>
                    <w:left w:val="none" w:sz="0" w:space="0" w:color="auto"/>
                    <w:bottom w:val="none" w:sz="0" w:space="0" w:color="auto"/>
                    <w:right w:val="none" w:sz="0" w:space="0" w:color="auto"/>
                  </w:divBdr>
                  <w:divsChild>
                    <w:div w:id="1792095364">
                      <w:marLeft w:val="0"/>
                      <w:marRight w:val="0"/>
                      <w:marTop w:val="0"/>
                      <w:marBottom w:val="0"/>
                      <w:divBdr>
                        <w:top w:val="none" w:sz="0" w:space="0" w:color="auto"/>
                        <w:left w:val="none" w:sz="0" w:space="0" w:color="auto"/>
                        <w:bottom w:val="none" w:sz="0" w:space="0" w:color="auto"/>
                        <w:right w:val="none" w:sz="0" w:space="0" w:color="auto"/>
                      </w:divBdr>
                      <w:divsChild>
                        <w:div w:id="1151487227">
                          <w:marLeft w:val="0"/>
                          <w:marRight w:val="0"/>
                          <w:marTop w:val="0"/>
                          <w:marBottom w:val="0"/>
                          <w:divBdr>
                            <w:top w:val="none" w:sz="0" w:space="0" w:color="auto"/>
                            <w:left w:val="none" w:sz="0" w:space="0" w:color="auto"/>
                            <w:bottom w:val="none" w:sz="0" w:space="0" w:color="auto"/>
                            <w:right w:val="none" w:sz="0" w:space="0" w:color="auto"/>
                          </w:divBdr>
                          <w:divsChild>
                            <w:div w:id="778794478">
                              <w:marLeft w:val="0"/>
                              <w:marRight w:val="0"/>
                              <w:marTop w:val="0"/>
                              <w:marBottom w:val="0"/>
                              <w:divBdr>
                                <w:top w:val="none" w:sz="0" w:space="0" w:color="auto"/>
                                <w:left w:val="none" w:sz="0" w:space="0" w:color="auto"/>
                                <w:bottom w:val="none" w:sz="0" w:space="0" w:color="auto"/>
                                <w:right w:val="none" w:sz="0" w:space="0" w:color="auto"/>
                              </w:divBdr>
                              <w:divsChild>
                                <w:div w:id="141558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209626">
                      <w:marLeft w:val="0"/>
                      <w:marRight w:val="0"/>
                      <w:marTop w:val="0"/>
                      <w:marBottom w:val="0"/>
                      <w:divBdr>
                        <w:top w:val="none" w:sz="0" w:space="0" w:color="auto"/>
                        <w:left w:val="none" w:sz="0" w:space="0" w:color="auto"/>
                        <w:bottom w:val="none" w:sz="0" w:space="0" w:color="auto"/>
                        <w:right w:val="none" w:sz="0" w:space="0" w:color="auto"/>
                      </w:divBdr>
                    </w:div>
                    <w:div w:id="641234487">
                      <w:marLeft w:val="0"/>
                      <w:marRight w:val="0"/>
                      <w:marTop w:val="0"/>
                      <w:marBottom w:val="0"/>
                      <w:divBdr>
                        <w:top w:val="none" w:sz="0" w:space="0" w:color="auto"/>
                        <w:left w:val="none" w:sz="0" w:space="0" w:color="auto"/>
                        <w:bottom w:val="none" w:sz="0" w:space="0" w:color="auto"/>
                        <w:right w:val="none" w:sz="0" w:space="0" w:color="auto"/>
                      </w:divBdr>
                      <w:divsChild>
                        <w:div w:id="2043358949">
                          <w:marLeft w:val="0"/>
                          <w:marRight w:val="0"/>
                          <w:marTop w:val="0"/>
                          <w:marBottom w:val="0"/>
                          <w:divBdr>
                            <w:top w:val="none" w:sz="0" w:space="0" w:color="auto"/>
                            <w:left w:val="none" w:sz="0" w:space="0" w:color="auto"/>
                            <w:bottom w:val="none" w:sz="0" w:space="0" w:color="auto"/>
                            <w:right w:val="none" w:sz="0" w:space="0" w:color="auto"/>
                          </w:divBdr>
                          <w:divsChild>
                            <w:div w:id="2032610824">
                              <w:marLeft w:val="0"/>
                              <w:marRight w:val="0"/>
                              <w:marTop w:val="0"/>
                              <w:marBottom w:val="0"/>
                              <w:divBdr>
                                <w:top w:val="none" w:sz="0" w:space="0" w:color="auto"/>
                                <w:left w:val="none" w:sz="0" w:space="0" w:color="auto"/>
                                <w:bottom w:val="none" w:sz="0" w:space="0" w:color="auto"/>
                                <w:right w:val="none" w:sz="0" w:space="0" w:color="auto"/>
                              </w:divBdr>
                              <w:divsChild>
                                <w:div w:id="13265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330617">
      <w:bodyDiv w:val="1"/>
      <w:marLeft w:val="0"/>
      <w:marRight w:val="0"/>
      <w:marTop w:val="0"/>
      <w:marBottom w:val="0"/>
      <w:divBdr>
        <w:top w:val="none" w:sz="0" w:space="0" w:color="auto"/>
        <w:left w:val="none" w:sz="0" w:space="0" w:color="auto"/>
        <w:bottom w:val="none" w:sz="0" w:space="0" w:color="auto"/>
        <w:right w:val="none" w:sz="0" w:space="0" w:color="auto"/>
      </w:divBdr>
      <w:divsChild>
        <w:div w:id="574315583">
          <w:marLeft w:val="0"/>
          <w:marRight w:val="0"/>
          <w:marTop w:val="0"/>
          <w:marBottom w:val="0"/>
          <w:divBdr>
            <w:top w:val="none" w:sz="0" w:space="0" w:color="auto"/>
            <w:left w:val="none" w:sz="0" w:space="0" w:color="auto"/>
            <w:bottom w:val="none" w:sz="0" w:space="0" w:color="auto"/>
            <w:right w:val="none" w:sz="0" w:space="0" w:color="auto"/>
          </w:divBdr>
          <w:divsChild>
            <w:div w:id="1180198734">
              <w:marLeft w:val="0"/>
              <w:marRight w:val="0"/>
              <w:marTop w:val="0"/>
              <w:marBottom w:val="0"/>
              <w:divBdr>
                <w:top w:val="none" w:sz="0" w:space="0" w:color="auto"/>
                <w:left w:val="none" w:sz="0" w:space="0" w:color="auto"/>
                <w:bottom w:val="none" w:sz="0" w:space="0" w:color="auto"/>
                <w:right w:val="none" w:sz="0" w:space="0" w:color="auto"/>
              </w:divBdr>
              <w:divsChild>
                <w:div w:id="1950964204">
                  <w:marLeft w:val="0"/>
                  <w:marRight w:val="0"/>
                  <w:marTop w:val="0"/>
                  <w:marBottom w:val="0"/>
                  <w:divBdr>
                    <w:top w:val="none" w:sz="0" w:space="0" w:color="auto"/>
                    <w:left w:val="none" w:sz="0" w:space="0" w:color="auto"/>
                    <w:bottom w:val="none" w:sz="0" w:space="0" w:color="auto"/>
                    <w:right w:val="none" w:sz="0" w:space="0" w:color="auto"/>
                  </w:divBdr>
                  <w:divsChild>
                    <w:div w:id="559752087">
                      <w:marLeft w:val="0"/>
                      <w:marRight w:val="0"/>
                      <w:marTop w:val="0"/>
                      <w:marBottom w:val="0"/>
                      <w:divBdr>
                        <w:top w:val="none" w:sz="0" w:space="0" w:color="auto"/>
                        <w:left w:val="none" w:sz="0" w:space="0" w:color="auto"/>
                        <w:bottom w:val="none" w:sz="0" w:space="0" w:color="auto"/>
                        <w:right w:val="none" w:sz="0" w:space="0" w:color="auto"/>
                      </w:divBdr>
                      <w:divsChild>
                        <w:div w:id="53781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91979">
              <w:marLeft w:val="0"/>
              <w:marRight w:val="0"/>
              <w:marTop w:val="0"/>
              <w:marBottom w:val="0"/>
              <w:divBdr>
                <w:top w:val="none" w:sz="0" w:space="0" w:color="auto"/>
                <w:left w:val="none" w:sz="0" w:space="0" w:color="auto"/>
                <w:bottom w:val="none" w:sz="0" w:space="0" w:color="auto"/>
                <w:right w:val="none" w:sz="0" w:space="0" w:color="auto"/>
              </w:divBdr>
              <w:divsChild>
                <w:div w:id="1267346766">
                  <w:marLeft w:val="0"/>
                  <w:marRight w:val="0"/>
                  <w:marTop w:val="0"/>
                  <w:marBottom w:val="0"/>
                  <w:divBdr>
                    <w:top w:val="none" w:sz="0" w:space="0" w:color="auto"/>
                    <w:left w:val="none" w:sz="0" w:space="0" w:color="auto"/>
                    <w:bottom w:val="none" w:sz="0" w:space="0" w:color="auto"/>
                    <w:right w:val="none" w:sz="0" w:space="0" w:color="auto"/>
                  </w:divBdr>
                </w:div>
                <w:div w:id="242421018">
                  <w:marLeft w:val="0"/>
                  <w:marRight w:val="0"/>
                  <w:marTop w:val="0"/>
                  <w:marBottom w:val="0"/>
                  <w:divBdr>
                    <w:top w:val="none" w:sz="0" w:space="0" w:color="auto"/>
                    <w:left w:val="none" w:sz="0" w:space="0" w:color="auto"/>
                    <w:bottom w:val="none" w:sz="0" w:space="0" w:color="auto"/>
                    <w:right w:val="none" w:sz="0" w:space="0" w:color="auto"/>
                  </w:divBdr>
                </w:div>
                <w:div w:id="2090342079">
                  <w:marLeft w:val="0"/>
                  <w:marRight w:val="0"/>
                  <w:marTop w:val="0"/>
                  <w:marBottom w:val="0"/>
                  <w:divBdr>
                    <w:top w:val="none" w:sz="0" w:space="0" w:color="auto"/>
                    <w:left w:val="none" w:sz="0" w:space="0" w:color="auto"/>
                    <w:bottom w:val="none" w:sz="0" w:space="0" w:color="auto"/>
                    <w:right w:val="none" w:sz="0" w:space="0" w:color="auto"/>
                  </w:divBdr>
                  <w:divsChild>
                    <w:div w:id="1510414814">
                      <w:marLeft w:val="0"/>
                      <w:marRight w:val="0"/>
                      <w:marTop w:val="0"/>
                      <w:marBottom w:val="0"/>
                      <w:divBdr>
                        <w:top w:val="none" w:sz="0" w:space="0" w:color="auto"/>
                        <w:left w:val="none" w:sz="0" w:space="0" w:color="auto"/>
                        <w:bottom w:val="none" w:sz="0" w:space="0" w:color="auto"/>
                        <w:right w:val="none" w:sz="0" w:space="0" w:color="auto"/>
                      </w:divBdr>
                      <w:divsChild>
                        <w:div w:id="85031873">
                          <w:marLeft w:val="0"/>
                          <w:marRight w:val="0"/>
                          <w:marTop w:val="0"/>
                          <w:marBottom w:val="0"/>
                          <w:divBdr>
                            <w:top w:val="none" w:sz="0" w:space="0" w:color="auto"/>
                            <w:left w:val="none" w:sz="0" w:space="0" w:color="auto"/>
                            <w:bottom w:val="none" w:sz="0" w:space="0" w:color="auto"/>
                            <w:right w:val="none" w:sz="0" w:space="0" w:color="auto"/>
                          </w:divBdr>
                          <w:divsChild>
                            <w:div w:id="1676763226">
                              <w:marLeft w:val="0"/>
                              <w:marRight w:val="0"/>
                              <w:marTop w:val="0"/>
                              <w:marBottom w:val="0"/>
                              <w:divBdr>
                                <w:top w:val="none" w:sz="0" w:space="0" w:color="auto"/>
                                <w:left w:val="none" w:sz="0" w:space="0" w:color="auto"/>
                                <w:bottom w:val="none" w:sz="0" w:space="0" w:color="auto"/>
                                <w:right w:val="none" w:sz="0" w:space="0" w:color="auto"/>
                              </w:divBdr>
                              <w:divsChild>
                                <w:div w:id="86844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50277">
                      <w:marLeft w:val="0"/>
                      <w:marRight w:val="0"/>
                      <w:marTop w:val="0"/>
                      <w:marBottom w:val="0"/>
                      <w:divBdr>
                        <w:top w:val="none" w:sz="0" w:space="0" w:color="auto"/>
                        <w:left w:val="none" w:sz="0" w:space="0" w:color="auto"/>
                        <w:bottom w:val="none" w:sz="0" w:space="0" w:color="auto"/>
                        <w:right w:val="none" w:sz="0" w:space="0" w:color="auto"/>
                      </w:divBdr>
                    </w:div>
                    <w:div w:id="1275090447">
                      <w:marLeft w:val="0"/>
                      <w:marRight w:val="0"/>
                      <w:marTop w:val="0"/>
                      <w:marBottom w:val="0"/>
                      <w:divBdr>
                        <w:top w:val="none" w:sz="0" w:space="0" w:color="auto"/>
                        <w:left w:val="none" w:sz="0" w:space="0" w:color="auto"/>
                        <w:bottom w:val="none" w:sz="0" w:space="0" w:color="auto"/>
                        <w:right w:val="none" w:sz="0" w:space="0" w:color="auto"/>
                      </w:divBdr>
                    </w:div>
                    <w:div w:id="1173492245">
                      <w:marLeft w:val="0"/>
                      <w:marRight w:val="0"/>
                      <w:marTop w:val="0"/>
                      <w:marBottom w:val="0"/>
                      <w:divBdr>
                        <w:top w:val="none" w:sz="0" w:space="0" w:color="auto"/>
                        <w:left w:val="none" w:sz="0" w:space="0" w:color="auto"/>
                        <w:bottom w:val="none" w:sz="0" w:space="0" w:color="auto"/>
                        <w:right w:val="none" w:sz="0" w:space="0" w:color="auto"/>
                      </w:divBdr>
                    </w:div>
                    <w:div w:id="210595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56131">
      <w:bodyDiv w:val="1"/>
      <w:marLeft w:val="0"/>
      <w:marRight w:val="0"/>
      <w:marTop w:val="0"/>
      <w:marBottom w:val="0"/>
      <w:divBdr>
        <w:top w:val="none" w:sz="0" w:space="0" w:color="auto"/>
        <w:left w:val="none" w:sz="0" w:space="0" w:color="auto"/>
        <w:bottom w:val="none" w:sz="0" w:space="0" w:color="auto"/>
        <w:right w:val="none" w:sz="0" w:space="0" w:color="auto"/>
      </w:divBdr>
      <w:divsChild>
        <w:div w:id="1935893725">
          <w:marLeft w:val="0"/>
          <w:marRight w:val="0"/>
          <w:marTop w:val="0"/>
          <w:marBottom w:val="0"/>
          <w:divBdr>
            <w:top w:val="none" w:sz="0" w:space="0" w:color="auto"/>
            <w:left w:val="none" w:sz="0" w:space="0" w:color="auto"/>
            <w:bottom w:val="none" w:sz="0" w:space="0" w:color="auto"/>
            <w:right w:val="none" w:sz="0" w:space="0" w:color="auto"/>
          </w:divBdr>
          <w:divsChild>
            <w:div w:id="1712803989">
              <w:marLeft w:val="0"/>
              <w:marRight w:val="0"/>
              <w:marTop w:val="0"/>
              <w:marBottom w:val="0"/>
              <w:divBdr>
                <w:top w:val="none" w:sz="0" w:space="0" w:color="auto"/>
                <w:left w:val="none" w:sz="0" w:space="0" w:color="auto"/>
                <w:bottom w:val="none" w:sz="0" w:space="0" w:color="auto"/>
                <w:right w:val="none" w:sz="0" w:space="0" w:color="auto"/>
              </w:divBdr>
              <w:divsChild>
                <w:div w:id="1375154716">
                  <w:marLeft w:val="0"/>
                  <w:marRight w:val="0"/>
                  <w:marTop w:val="0"/>
                  <w:marBottom w:val="0"/>
                  <w:divBdr>
                    <w:top w:val="none" w:sz="0" w:space="0" w:color="auto"/>
                    <w:left w:val="none" w:sz="0" w:space="0" w:color="auto"/>
                    <w:bottom w:val="none" w:sz="0" w:space="0" w:color="auto"/>
                    <w:right w:val="none" w:sz="0" w:space="0" w:color="auto"/>
                  </w:divBdr>
                </w:div>
                <w:div w:id="1697121530">
                  <w:marLeft w:val="0"/>
                  <w:marRight w:val="0"/>
                  <w:marTop w:val="0"/>
                  <w:marBottom w:val="0"/>
                  <w:divBdr>
                    <w:top w:val="none" w:sz="0" w:space="0" w:color="auto"/>
                    <w:left w:val="none" w:sz="0" w:space="0" w:color="auto"/>
                    <w:bottom w:val="none" w:sz="0" w:space="0" w:color="auto"/>
                    <w:right w:val="none" w:sz="0" w:space="0" w:color="auto"/>
                  </w:divBdr>
                </w:div>
                <w:div w:id="363597047">
                  <w:marLeft w:val="0"/>
                  <w:marRight w:val="0"/>
                  <w:marTop w:val="0"/>
                  <w:marBottom w:val="0"/>
                  <w:divBdr>
                    <w:top w:val="none" w:sz="0" w:space="0" w:color="auto"/>
                    <w:left w:val="none" w:sz="0" w:space="0" w:color="auto"/>
                    <w:bottom w:val="none" w:sz="0" w:space="0" w:color="auto"/>
                    <w:right w:val="none" w:sz="0" w:space="0" w:color="auto"/>
                  </w:divBdr>
                  <w:divsChild>
                    <w:div w:id="1210148573">
                      <w:marLeft w:val="0"/>
                      <w:marRight w:val="0"/>
                      <w:marTop w:val="0"/>
                      <w:marBottom w:val="0"/>
                      <w:divBdr>
                        <w:top w:val="none" w:sz="0" w:space="0" w:color="auto"/>
                        <w:left w:val="none" w:sz="0" w:space="0" w:color="auto"/>
                        <w:bottom w:val="none" w:sz="0" w:space="0" w:color="auto"/>
                        <w:right w:val="none" w:sz="0" w:space="0" w:color="auto"/>
                      </w:divBdr>
                      <w:divsChild>
                        <w:div w:id="1922058260">
                          <w:marLeft w:val="0"/>
                          <w:marRight w:val="0"/>
                          <w:marTop w:val="0"/>
                          <w:marBottom w:val="0"/>
                          <w:divBdr>
                            <w:top w:val="none" w:sz="0" w:space="0" w:color="auto"/>
                            <w:left w:val="none" w:sz="0" w:space="0" w:color="auto"/>
                            <w:bottom w:val="none" w:sz="0" w:space="0" w:color="auto"/>
                            <w:right w:val="none" w:sz="0" w:space="0" w:color="auto"/>
                          </w:divBdr>
                          <w:divsChild>
                            <w:div w:id="1841192005">
                              <w:marLeft w:val="0"/>
                              <w:marRight w:val="0"/>
                              <w:marTop w:val="0"/>
                              <w:marBottom w:val="0"/>
                              <w:divBdr>
                                <w:top w:val="none" w:sz="0" w:space="0" w:color="auto"/>
                                <w:left w:val="none" w:sz="0" w:space="0" w:color="auto"/>
                                <w:bottom w:val="none" w:sz="0" w:space="0" w:color="auto"/>
                                <w:right w:val="none" w:sz="0" w:space="0" w:color="auto"/>
                              </w:divBdr>
                              <w:divsChild>
                                <w:div w:id="165972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1790">
                      <w:marLeft w:val="0"/>
                      <w:marRight w:val="0"/>
                      <w:marTop w:val="0"/>
                      <w:marBottom w:val="0"/>
                      <w:divBdr>
                        <w:top w:val="none" w:sz="0" w:space="0" w:color="auto"/>
                        <w:left w:val="none" w:sz="0" w:space="0" w:color="auto"/>
                        <w:bottom w:val="none" w:sz="0" w:space="0" w:color="auto"/>
                        <w:right w:val="none" w:sz="0" w:space="0" w:color="auto"/>
                      </w:divBdr>
                    </w:div>
                    <w:div w:id="1346710714">
                      <w:marLeft w:val="0"/>
                      <w:marRight w:val="0"/>
                      <w:marTop w:val="0"/>
                      <w:marBottom w:val="0"/>
                      <w:divBdr>
                        <w:top w:val="none" w:sz="0" w:space="0" w:color="auto"/>
                        <w:left w:val="none" w:sz="0" w:space="0" w:color="auto"/>
                        <w:bottom w:val="none" w:sz="0" w:space="0" w:color="auto"/>
                        <w:right w:val="none" w:sz="0" w:space="0" w:color="auto"/>
                      </w:divBdr>
                      <w:divsChild>
                        <w:div w:id="427236286">
                          <w:marLeft w:val="0"/>
                          <w:marRight w:val="0"/>
                          <w:marTop w:val="0"/>
                          <w:marBottom w:val="0"/>
                          <w:divBdr>
                            <w:top w:val="none" w:sz="0" w:space="0" w:color="auto"/>
                            <w:left w:val="none" w:sz="0" w:space="0" w:color="auto"/>
                            <w:bottom w:val="none" w:sz="0" w:space="0" w:color="auto"/>
                            <w:right w:val="none" w:sz="0" w:space="0" w:color="auto"/>
                          </w:divBdr>
                          <w:divsChild>
                            <w:div w:id="678891548">
                              <w:marLeft w:val="0"/>
                              <w:marRight w:val="0"/>
                              <w:marTop w:val="0"/>
                              <w:marBottom w:val="0"/>
                              <w:divBdr>
                                <w:top w:val="none" w:sz="0" w:space="0" w:color="auto"/>
                                <w:left w:val="none" w:sz="0" w:space="0" w:color="auto"/>
                                <w:bottom w:val="none" w:sz="0" w:space="0" w:color="auto"/>
                                <w:right w:val="none" w:sz="0" w:space="0" w:color="auto"/>
                              </w:divBdr>
                              <w:divsChild>
                                <w:div w:id="4011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4265065">
      <w:bodyDiv w:val="1"/>
      <w:marLeft w:val="0"/>
      <w:marRight w:val="0"/>
      <w:marTop w:val="0"/>
      <w:marBottom w:val="0"/>
      <w:divBdr>
        <w:top w:val="none" w:sz="0" w:space="0" w:color="auto"/>
        <w:left w:val="none" w:sz="0" w:space="0" w:color="auto"/>
        <w:bottom w:val="none" w:sz="0" w:space="0" w:color="auto"/>
        <w:right w:val="none" w:sz="0" w:space="0" w:color="auto"/>
      </w:divBdr>
      <w:divsChild>
        <w:div w:id="357394109">
          <w:marLeft w:val="0"/>
          <w:marRight w:val="0"/>
          <w:marTop w:val="0"/>
          <w:marBottom w:val="0"/>
          <w:divBdr>
            <w:top w:val="single" w:sz="6" w:space="0" w:color="FFFFFF"/>
            <w:left w:val="single" w:sz="6" w:space="0" w:color="FFFFFF"/>
            <w:bottom w:val="single" w:sz="6" w:space="0" w:color="FFFFFF"/>
            <w:right w:val="single" w:sz="6" w:space="0" w:color="FFFFFF"/>
          </w:divBdr>
          <w:divsChild>
            <w:div w:id="618295194">
              <w:marLeft w:val="0"/>
              <w:marRight w:val="0"/>
              <w:marTop w:val="0"/>
              <w:marBottom w:val="0"/>
              <w:divBdr>
                <w:top w:val="none" w:sz="0" w:space="0" w:color="auto"/>
                <w:left w:val="none" w:sz="0" w:space="0" w:color="auto"/>
                <w:bottom w:val="none" w:sz="0" w:space="0" w:color="auto"/>
                <w:right w:val="none" w:sz="0" w:space="0" w:color="auto"/>
              </w:divBdr>
              <w:divsChild>
                <w:div w:id="1796947836">
                  <w:marLeft w:val="0"/>
                  <w:marRight w:val="0"/>
                  <w:marTop w:val="0"/>
                  <w:marBottom w:val="0"/>
                  <w:divBdr>
                    <w:top w:val="none" w:sz="0" w:space="0" w:color="auto"/>
                    <w:left w:val="none" w:sz="0" w:space="0" w:color="auto"/>
                    <w:bottom w:val="none" w:sz="0" w:space="0" w:color="auto"/>
                    <w:right w:val="none" w:sz="0" w:space="0" w:color="auto"/>
                  </w:divBdr>
                  <w:divsChild>
                    <w:div w:id="314917305">
                      <w:marLeft w:val="-2625"/>
                      <w:marRight w:val="-3150"/>
                      <w:marTop w:val="0"/>
                      <w:marBottom w:val="0"/>
                      <w:divBdr>
                        <w:top w:val="none" w:sz="0" w:space="0" w:color="auto"/>
                        <w:left w:val="none" w:sz="0" w:space="0" w:color="auto"/>
                        <w:bottom w:val="none" w:sz="0" w:space="0" w:color="auto"/>
                        <w:right w:val="none" w:sz="0" w:space="0" w:color="auto"/>
                      </w:divBdr>
                      <w:divsChild>
                        <w:div w:id="635716410">
                          <w:marLeft w:val="2625"/>
                          <w:marRight w:val="3150"/>
                          <w:marTop w:val="0"/>
                          <w:marBottom w:val="0"/>
                          <w:divBdr>
                            <w:top w:val="none" w:sz="0" w:space="0" w:color="auto"/>
                            <w:left w:val="none" w:sz="0" w:space="0" w:color="auto"/>
                            <w:bottom w:val="none" w:sz="0" w:space="0" w:color="auto"/>
                            <w:right w:val="none" w:sz="0" w:space="0" w:color="auto"/>
                          </w:divBdr>
                          <w:divsChild>
                            <w:div w:id="1952593681">
                              <w:marLeft w:val="0"/>
                              <w:marRight w:val="0"/>
                              <w:marTop w:val="0"/>
                              <w:marBottom w:val="0"/>
                              <w:divBdr>
                                <w:top w:val="none" w:sz="0" w:space="0" w:color="auto"/>
                                <w:left w:val="none" w:sz="0" w:space="0" w:color="auto"/>
                                <w:bottom w:val="none" w:sz="0" w:space="0" w:color="auto"/>
                                <w:right w:val="none" w:sz="0" w:space="0" w:color="auto"/>
                              </w:divBdr>
                              <w:divsChild>
                                <w:div w:id="40903242">
                                  <w:marLeft w:val="0"/>
                                  <w:marRight w:val="0"/>
                                  <w:marTop w:val="0"/>
                                  <w:marBottom w:val="0"/>
                                  <w:divBdr>
                                    <w:top w:val="none" w:sz="0" w:space="0" w:color="auto"/>
                                    <w:left w:val="none" w:sz="0" w:space="0" w:color="auto"/>
                                    <w:bottom w:val="none" w:sz="0" w:space="0" w:color="auto"/>
                                    <w:right w:val="none" w:sz="0" w:space="0" w:color="auto"/>
                                  </w:divBdr>
                                  <w:divsChild>
                                    <w:div w:id="252083676">
                                      <w:marLeft w:val="0"/>
                                      <w:marRight w:val="0"/>
                                      <w:marTop w:val="0"/>
                                      <w:marBottom w:val="225"/>
                                      <w:divBdr>
                                        <w:top w:val="none" w:sz="0" w:space="0" w:color="auto"/>
                                        <w:left w:val="none" w:sz="0" w:space="0" w:color="auto"/>
                                        <w:bottom w:val="none" w:sz="0" w:space="0" w:color="auto"/>
                                        <w:right w:val="none" w:sz="0" w:space="0" w:color="auto"/>
                                      </w:divBdr>
                                      <w:divsChild>
                                        <w:div w:id="66028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509106">
      <w:bodyDiv w:val="1"/>
      <w:marLeft w:val="0"/>
      <w:marRight w:val="0"/>
      <w:marTop w:val="0"/>
      <w:marBottom w:val="0"/>
      <w:divBdr>
        <w:top w:val="none" w:sz="0" w:space="0" w:color="auto"/>
        <w:left w:val="none" w:sz="0" w:space="0" w:color="auto"/>
        <w:bottom w:val="none" w:sz="0" w:space="0" w:color="auto"/>
        <w:right w:val="none" w:sz="0" w:space="0" w:color="auto"/>
      </w:divBdr>
      <w:divsChild>
        <w:div w:id="1903249163">
          <w:marLeft w:val="0"/>
          <w:marRight w:val="0"/>
          <w:marTop w:val="0"/>
          <w:marBottom w:val="0"/>
          <w:divBdr>
            <w:top w:val="single" w:sz="6" w:space="0" w:color="300906"/>
            <w:left w:val="single" w:sz="6" w:space="0" w:color="300906"/>
            <w:bottom w:val="single" w:sz="6" w:space="0" w:color="300906"/>
            <w:right w:val="single" w:sz="6" w:space="0" w:color="300906"/>
          </w:divBdr>
          <w:divsChild>
            <w:div w:id="2066947861">
              <w:marLeft w:val="0"/>
              <w:marRight w:val="0"/>
              <w:marTop w:val="0"/>
              <w:marBottom w:val="0"/>
              <w:divBdr>
                <w:top w:val="none" w:sz="0" w:space="0" w:color="auto"/>
                <w:left w:val="none" w:sz="0" w:space="0" w:color="auto"/>
                <w:bottom w:val="none" w:sz="0" w:space="0" w:color="auto"/>
                <w:right w:val="none" w:sz="0" w:space="0" w:color="auto"/>
              </w:divBdr>
              <w:divsChild>
                <w:div w:id="626160918">
                  <w:marLeft w:val="0"/>
                  <w:marRight w:val="0"/>
                  <w:marTop w:val="0"/>
                  <w:marBottom w:val="68"/>
                  <w:divBdr>
                    <w:top w:val="single" w:sz="6" w:space="0" w:color="993300"/>
                    <w:left w:val="single" w:sz="6" w:space="0" w:color="993300"/>
                    <w:bottom w:val="single" w:sz="12" w:space="0" w:color="993300"/>
                    <w:right w:val="single" w:sz="6" w:space="0" w:color="993300"/>
                  </w:divBdr>
                  <w:divsChild>
                    <w:div w:id="1563179400">
                      <w:marLeft w:val="204"/>
                      <w:marRight w:val="0"/>
                      <w:marTop w:val="0"/>
                      <w:marBottom w:val="0"/>
                      <w:divBdr>
                        <w:top w:val="none" w:sz="0" w:space="0" w:color="auto"/>
                        <w:left w:val="none" w:sz="0" w:space="0" w:color="auto"/>
                        <w:bottom w:val="none" w:sz="0" w:space="0" w:color="auto"/>
                        <w:right w:val="none" w:sz="0" w:space="0" w:color="auto"/>
                      </w:divBdr>
                      <w:divsChild>
                        <w:div w:id="21381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506690">
      <w:bodyDiv w:val="1"/>
      <w:marLeft w:val="0"/>
      <w:marRight w:val="0"/>
      <w:marTop w:val="0"/>
      <w:marBottom w:val="0"/>
      <w:divBdr>
        <w:top w:val="none" w:sz="0" w:space="0" w:color="auto"/>
        <w:left w:val="none" w:sz="0" w:space="0" w:color="auto"/>
        <w:bottom w:val="none" w:sz="0" w:space="0" w:color="auto"/>
        <w:right w:val="none" w:sz="0" w:space="0" w:color="auto"/>
      </w:divBdr>
      <w:divsChild>
        <w:div w:id="756364949">
          <w:marLeft w:val="0"/>
          <w:marRight w:val="0"/>
          <w:marTop w:val="0"/>
          <w:marBottom w:val="0"/>
          <w:divBdr>
            <w:top w:val="single" w:sz="6" w:space="0" w:color="FFFFFF"/>
            <w:left w:val="single" w:sz="6" w:space="0" w:color="FFFFFF"/>
            <w:bottom w:val="single" w:sz="6" w:space="0" w:color="FFFFFF"/>
            <w:right w:val="single" w:sz="6" w:space="0" w:color="FFFFFF"/>
          </w:divBdr>
          <w:divsChild>
            <w:div w:id="2123766360">
              <w:marLeft w:val="0"/>
              <w:marRight w:val="0"/>
              <w:marTop w:val="0"/>
              <w:marBottom w:val="0"/>
              <w:divBdr>
                <w:top w:val="none" w:sz="0" w:space="0" w:color="auto"/>
                <w:left w:val="none" w:sz="0" w:space="0" w:color="auto"/>
                <w:bottom w:val="none" w:sz="0" w:space="0" w:color="auto"/>
                <w:right w:val="none" w:sz="0" w:space="0" w:color="auto"/>
              </w:divBdr>
              <w:divsChild>
                <w:div w:id="1657684049">
                  <w:marLeft w:val="0"/>
                  <w:marRight w:val="0"/>
                  <w:marTop w:val="0"/>
                  <w:marBottom w:val="0"/>
                  <w:divBdr>
                    <w:top w:val="none" w:sz="0" w:space="0" w:color="auto"/>
                    <w:left w:val="none" w:sz="0" w:space="0" w:color="auto"/>
                    <w:bottom w:val="none" w:sz="0" w:space="0" w:color="auto"/>
                    <w:right w:val="none" w:sz="0" w:space="0" w:color="auto"/>
                  </w:divBdr>
                  <w:divsChild>
                    <w:div w:id="324674395">
                      <w:marLeft w:val="-2377"/>
                      <w:marRight w:val="-2853"/>
                      <w:marTop w:val="0"/>
                      <w:marBottom w:val="0"/>
                      <w:divBdr>
                        <w:top w:val="none" w:sz="0" w:space="0" w:color="auto"/>
                        <w:left w:val="none" w:sz="0" w:space="0" w:color="auto"/>
                        <w:bottom w:val="none" w:sz="0" w:space="0" w:color="auto"/>
                        <w:right w:val="none" w:sz="0" w:space="0" w:color="auto"/>
                      </w:divBdr>
                      <w:divsChild>
                        <w:div w:id="1239899667">
                          <w:marLeft w:val="2377"/>
                          <w:marRight w:val="2853"/>
                          <w:marTop w:val="0"/>
                          <w:marBottom w:val="0"/>
                          <w:divBdr>
                            <w:top w:val="none" w:sz="0" w:space="0" w:color="auto"/>
                            <w:left w:val="none" w:sz="0" w:space="0" w:color="auto"/>
                            <w:bottom w:val="none" w:sz="0" w:space="0" w:color="auto"/>
                            <w:right w:val="none" w:sz="0" w:space="0" w:color="auto"/>
                          </w:divBdr>
                          <w:divsChild>
                            <w:div w:id="602421350">
                              <w:marLeft w:val="0"/>
                              <w:marRight w:val="0"/>
                              <w:marTop w:val="0"/>
                              <w:marBottom w:val="0"/>
                              <w:divBdr>
                                <w:top w:val="none" w:sz="0" w:space="0" w:color="auto"/>
                                <w:left w:val="none" w:sz="0" w:space="0" w:color="auto"/>
                                <w:bottom w:val="none" w:sz="0" w:space="0" w:color="auto"/>
                                <w:right w:val="none" w:sz="0" w:space="0" w:color="auto"/>
                              </w:divBdr>
                              <w:divsChild>
                                <w:div w:id="1295795903">
                                  <w:marLeft w:val="0"/>
                                  <w:marRight w:val="0"/>
                                  <w:marTop w:val="0"/>
                                  <w:marBottom w:val="0"/>
                                  <w:divBdr>
                                    <w:top w:val="none" w:sz="0" w:space="0" w:color="auto"/>
                                    <w:left w:val="none" w:sz="0" w:space="0" w:color="auto"/>
                                    <w:bottom w:val="none" w:sz="0" w:space="0" w:color="auto"/>
                                    <w:right w:val="none" w:sz="0" w:space="0" w:color="auto"/>
                                  </w:divBdr>
                                  <w:divsChild>
                                    <w:div w:id="528840114">
                                      <w:marLeft w:val="0"/>
                                      <w:marRight w:val="0"/>
                                      <w:marTop w:val="0"/>
                                      <w:marBottom w:val="204"/>
                                      <w:divBdr>
                                        <w:top w:val="none" w:sz="0" w:space="0" w:color="auto"/>
                                        <w:left w:val="none" w:sz="0" w:space="0" w:color="auto"/>
                                        <w:bottom w:val="none" w:sz="0" w:space="0" w:color="auto"/>
                                        <w:right w:val="none" w:sz="0" w:space="0" w:color="auto"/>
                                      </w:divBdr>
                                      <w:divsChild>
                                        <w:div w:id="10632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4554690">
      <w:bodyDiv w:val="1"/>
      <w:marLeft w:val="0"/>
      <w:marRight w:val="0"/>
      <w:marTop w:val="0"/>
      <w:marBottom w:val="0"/>
      <w:divBdr>
        <w:top w:val="none" w:sz="0" w:space="0" w:color="auto"/>
        <w:left w:val="none" w:sz="0" w:space="0" w:color="auto"/>
        <w:bottom w:val="none" w:sz="0" w:space="0" w:color="auto"/>
        <w:right w:val="none" w:sz="0" w:space="0" w:color="auto"/>
      </w:divBdr>
      <w:divsChild>
        <w:div w:id="184945095">
          <w:marLeft w:val="0"/>
          <w:marRight w:val="0"/>
          <w:marTop w:val="0"/>
          <w:marBottom w:val="0"/>
          <w:divBdr>
            <w:top w:val="single" w:sz="6" w:space="0" w:color="300906"/>
            <w:left w:val="single" w:sz="6" w:space="0" w:color="300906"/>
            <w:bottom w:val="single" w:sz="6" w:space="0" w:color="300906"/>
            <w:right w:val="single" w:sz="6" w:space="0" w:color="300906"/>
          </w:divBdr>
          <w:divsChild>
            <w:div w:id="1256552503">
              <w:marLeft w:val="0"/>
              <w:marRight w:val="0"/>
              <w:marTop w:val="0"/>
              <w:marBottom w:val="0"/>
              <w:divBdr>
                <w:top w:val="none" w:sz="0" w:space="0" w:color="auto"/>
                <w:left w:val="none" w:sz="0" w:space="0" w:color="auto"/>
                <w:bottom w:val="none" w:sz="0" w:space="0" w:color="auto"/>
                <w:right w:val="none" w:sz="0" w:space="0" w:color="auto"/>
              </w:divBdr>
              <w:divsChild>
                <w:div w:id="1626738651">
                  <w:marLeft w:val="0"/>
                  <w:marRight w:val="0"/>
                  <w:marTop w:val="0"/>
                  <w:marBottom w:val="68"/>
                  <w:divBdr>
                    <w:top w:val="single" w:sz="6" w:space="0" w:color="993300"/>
                    <w:left w:val="single" w:sz="6" w:space="0" w:color="993300"/>
                    <w:bottom w:val="single" w:sz="12" w:space="0" w:color="993300"/>
                    <w:right w:val="single" w:sz="6" w:space="0" w:color="993300"/>
                  </w:divBdr>
                  <w:divsChild>
                    <w:div w:id="1637949378">
                      <w:marLeft w:val="204"/>
                      <w:marRight w:val="0"/>
                      <w:marTop w:val="0"/>
                      <w:marBottom w:val="0"/>
                      <w:divBdr>
                        <w:top w:val="none" w:sz="0" w:space="0" w:color="auto"/>
                        <w:left w:val="none" w:sz="0" w:space="0" w:color="auto"/>
                        <w:bottom w:val="none" w:sz="0" w:space="0" w:color="auto"/>
                        <w:right w:val="none" w:sz="0" w:space="0" w:color="auto"/>
                      </w:divBdr>
                      <w:divsChild>
                        <w:div w:id="212568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5669096">
      <w:bodyDiv w:val="1"/>
      <w:marLeft w:val="0"/>
      <w:marRight w:val="0"/>
      <w:marTop w:val="0"/>
      <w:marBottom w:val="0"/>
      <w:divBdr>
        <w:top w:val="none" w:sz="0" w:space="0" w:color="auto"/>
        <w:left w:val="none" w:sz="0" w:space="0" w:color="auto"/>
        <w:bottom w:val="none" w:sz="0" w:space="0" w:color="auto"/>
        <w:right w:val="none" w:sz="0" w:space="0" w:color="auto"/>
      </w:divBdr>
      <w:divsChild>
        <w:div w:id="67046581">
          <w:marLeft w:val="0"/>
          <w:marRight w:val="0"/>
          <w:marTop w:val="0"/>
          <w:marBottom w:val="0"/>
          <w:divBdr>
            <w:top w:val="single" w:sz="6" w:space="0" w:color="300906"/>
            <w:left w:val="single" w:sz="6" w:space="0" w:color="300906"/>
            <w:bottom w:val="single" w:sz="6" w:space="0" w:color="300906"/>
            <w:right w:val="single" w:sz="6" w:space="0" w:color="300906"/>
          </w:divBdr>
          <w:divsChild>
            <w:div w:id="802042667">
              <w:marLeft w:val="0"/>
              <w:marRight w:val="0"/>
              <w:marTop w:val="0"/>
              <w:marBottom w:val="0"/>
              <w:divBdr>
                <w:top w:val="none" w:sz="0" w:space="0" w:color="auto"/>
                <w:left w:val="none" w:sz="0" w:space="0" w:color="auto"/>
                <w:bottom w:val="none" w:sz="0" w:space="0" w:color="auto"/>
                <w:right w:val="none" w:sz="0" w:space="0" w:color="auto"/>
              </w:divBdr>
              <w:divsChild>
                <w:div w:id="1626159529">
                  <w:marLeft w:val="0"/>
                  <w:marRight w:val="0"/>
                  <w:marTop w:val="0"/>
                  <w:marBottom w:val="68"/>
                  <w:divBdr>
                    <w:top w:val="single" w:sz="6" w:space="0" w:color="993300"/>
                    <w:left w:val="single" w:sz="6" w:space="0" w:color="993300"/>
                    <w:bottom w:val="single" w:sz="12" w:space="0" w:color="993300"/>
                    <w:right w:val="single" w:sz="6" w:space="0" w:color="993300"/>
                  </w:divBdr>
                  <w:divsChild>
                    <w:div w:id="29571862">
                      <w:marLeft w:val="204"/>
                      <w:marRight w:val="0"/>
                      <w:marTop w:val="0"/>
                      <w:marBottom w:val="0"/>
                      <w:divBdr>
                        <w:top w:val="none" w:sz="0" w:space="0" w:color="auto"/>
                        <w:left w:val="none" w:sz="0" w:space="0" w:color="auto"/>
                        <w:bottom w:val="none" w:sz="0" w:space="0" w:color="auto"/>
                        <w:right w:val="none" w:sz="0" w:space="0" w:color="auto"/>
                      </w:divBdr>
                      <w:divsChild>
                        <w:div w:id="679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729826">
      <w:bodyDiv w:val="1"/>
      <w:marLeft w:val="0"/>
      <w:marRight w:val="0"/>
      <w:marTop w:val="0"/>
      <w:marBottom w:val="0"/>
      <w:divBdr>
        <w:top w:val="none" w:sz="0" w:space="0" w:color="auto"/>
        <w:left w:val="none" w:sz="0" w:space="0" w:color="auto"/>
        <w:bottom w:val="none" w:sz="0" w:space="0" w:color="auto"/>
        <w:right w:val="none" w:sz="0" w:space="0" w:color="auto"/>
      </w:divBdr>
      <w:divsChild>
        <w:div w:id="824249172">
          <w:marLeft w:val="0"/>
          <w:marRight w:val="0"/>
          <w:marTop w:val="0"/>
          <w:marBottom w:val="0"/>
          <w:divBdr>
            <w:top w:val="single" w:sz="6" w:space="0" w:color="300906"/>
            <w:left w:val="single" w:sz="6" w:space="0" w:color="300906"/>
            <w:bottom w:val="single" w:sz="6" w:space="0" w:color="300906"/>
            <w:right w:val="single" w:sz="6" w:space="0" w:color="300906"/>
          </w:divBdr>
          <w:divsChild>
            <w:div w:id="966007401">
              <w:marLeft w:val="0"/>
              <w:marRight w:val="0"/>
              <w:marTop w:val="0"/>
              <w:marBottom w:val="0"/>
              <w:divBdr>
                <w:top w:val="none" w:sz="0" w:space="0" w:color="auto"/>
                <w:left w:val="none" w:sz="0" w:space="0" w:color="auto"/>
                <w:bottom w:val="none" w:sz="0" w:space="0" w:color="auto"/>
                <w:right w:val="none" w:sz="0" w:space="0" w:color="auto"/>
              </w:divBdr>
              <w:divsChild>
                <w:div w:id="1927495279">
                  <w:marLeft w:val="0"/>
                  <w:marRight w:val="0"/>
                  <w:marTop w:val="0"/>
                  <w:marBottom w:val="68"/>
                  <w:divBdr>
                    <w:top w:val="single" w:sz="6" w:space="0" w:color="993300"/>
                    <w:left w:val="single" w:sz="6" w:space="0" w:color="993300"/>
                    <w:bottom w:val="single" w:sz="12" w:space="0" w:color="993300"/>
                    <w:right w:val="single" w:sz="6" w:space="0" w:color="993300"/>
                  </w:divBdr>
                  <w:divsChild>
                    <w:div w:id="1560937412">
                      <w:marLeft w:val="204"/>
                      <w:marRight w:val="0"/>
                      <w:marTop w:val="0"/>
                      <w:marBottom w:val="0"/>
                      <w:divBdr>
                        <w:top w:val="none" w:sz="0" w:space="0" w:color="auto"/>
                        <w:left w:val="none" w:sz="0" w:space="0" w:color="auto"/>
                        <w:bottom w:val="none" w:sz="0" w:space="0" w:color="auto"/>
                        <w:right w:val="none" w:sz="0" w:space="0" w:color="auto"/>
                      </w:divBdr>
                      <w:divsChild>
                        <w:div w:id="6681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91648">
      <w:bodyDiv w:val="1"/>
      <w:marLeft w:val="0"/>
      <w:marRight w:val="0"/>
      <w:marTop w:val="0"/>
      <w:marBottom w:val="0"/>
      <w:divBdr>
        <w:top w:val="none" w:sz="0" w:space="0" w:color="auto"/>
        <w:left w:val="none" w:sz="0" w:space="0" w:color="auto"/>
        <w:bottom w:val="none" w:sz="0" w:space="0" w:color="auto"/>
        <w:right w:val="none" w:sz="0" w:space="0" w:color="auto"/>
      </w:divBdr>
      <w:divsChild>
        <w:div w:id="746615339">
          <w:marLeft w:val="0"/>
          <w:marRight w:val="0"/>
          <w:marTop w:val="0"/>
          <w:marBottom w:val="0"/>
          <w:divBdr>
            <w:top w:val="none" w:sz="0" w:space="0" w:color="auto"/>
            <w:left w:val="none" w:sz="0" w:space="0" w:color="auto"/>
            <w:bottom w:val="none" w:sz="0" w:space="0" w:color="auto"/>
            <w:right w:val="none" w:sz="0" w:space="0" w:color="auto"/>
          </w:divBdr>
        </w:div>
      </w:divsChild>
    </w:div>
    <w:div w:id="364061056">
      <w:bodyDiv w:val="1"/>
      <w:marLeft w:val="0"/>
      <w:marRight w:val="0"/>
      <w:marTop w:val="0"/>
      <w:marBottom w:val="0"/>
      <w:divBdr>
        <w:top w:val="none" w:sz="0" w:space="0" w:color="auto"/>
        <w:left w:val="none" w:sz="0" w:space="0" w:color="auto"/>
        <w:bottom w:val="none" w:sz="0" w:space="0" w:color="auto"/>
        <w:right w:val="none" w:sz="0" w:space="0" w:color="auto"/>
      </w:divBdr>
      <w:divsChild>
        <w:div w:id="954602848">
          <w:marLeft w:val="0"/>
          <w:marRight w:val="0"/>
          <w:marTop w:val="0"/>
          <w:marBottom w:val="0"/>
          <w:divBdr>
            <w:top w:val="single" w:sz="6" w:space="0" w:color="300906"/>
            <w:left w:val="single" w:sz="6" w:space="0" w:color="300906"/>
            <w:bottom w:val="single" w:sz="6" w:space="0" w:color="300906"/>
            <w:right w:val="single" w:sz="6" w:space="0" w:color="300906"/>
          </w:divBdr>
          <w:divsChild>
            <w:div w:id="972098832">
              <w:marLeft w:val="0"/>
              <w:marRight w:val="0"/>
              <w:marTop w:val="0"/>
              <w:marBottom w:val="0"/>
              <w:divBdr>
                <w:top w:val="none" w:sz="0" w:space="0" w:color="auto"/>
                <w:left w:val="none" w:sz="0" w:space="0" w:color="auto"/>
                <w:bottom w:val="none" w:sz="0" w:space="0" w:color="auto"/>
                <w:right w:val="none" w:sz="0" w:space="0" w:color="auto"/>
              </w:divBdr>
              <w:divsChild>
                <w:div w:id="53241111">
                  <w:marLeft w:val="0"/>
                  <w:marRight w:val="0"/>
                  <w:marTop w:val="0"/>
                  <w:marBottom w:val="68"/>
                  <w:divBdr>
                    <w:top w:val="single" w:sz="6" w:space="0" w:color="993300"/>
                    <w:left w:val="single" w:sz="6" w:space="0" w:color="993300"/>
                    <w:bottom w:val="single" w:sz="12" w:space="0" w:color="993300"/>
                    <w:right w:val="single" w:sz="6" w:space="0" w:color="993300"/>
                  </w:divBdr>
                  <w:divsChild>
                    <w:div w:id="1110901804">
                      <w:marLeft w:val="204"/>
                      <w:marRight w:val="0"/>
                      <w:marTop w:val="0"/>
                      <w:marBottom w:val="0"/>
                      <w:divBdr>
                        <w:top w:val="none" w:sz="0" w:space="0" w:color="auto"/>
                        <w:left w:val="none" w:sz="0" w:space="0" w:color="auto"/>
                        <w:bottom w:val="none" w:sz="0" w:space="0" w:color="auto"/>
                        <w:right w:val="none" w:sz="0" w:space="0" w:color="auto"/>
                      </w:divBdr>
                      <w:divsChild>
                        <w:div w:id="59359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237941">
      <w:bodyDiv w:val="1"/>
      <w:marLeft w:val="0"/>
      <w:marRight w:val="0"/>
      <w:marTop w:val="0"/>
      <w:marBottom w:val="0"/>
      <w:divBdr>
        <w:top w:val="none" w:sz="0" w:space="0" w:color="auto"/>
        <w:left w:val="none" w:sz="0" w:space="0" w:color="auto"/>
        <w:bottom w:val="none" w:sz="0" w:space="0" w:color="auto"/>
        <w:right w:val="none" w:sz="0" w:space="0" w:color="auto"/>
      </w:divBdr>
      <w:divsChild>
        <w:div w:id="1019309291">
          <w:marLeft w:val="0"/>
          <w:marRight w:val="0"/>
          <w:marTop w:val="0"/>
          <w:marBottom w:val="0"/>
          <w:divBdr>
            <w:top w:val="none" w:sz="0" w:space="0" w:color="auto"/>
            <w:left w:val="none" w:sz="0" w:space="0" w:color="auto"/>
            <w:bottom w:val="none" w:sz="0" w:space="0" w:color="auto"/>
            <w:right w:val="none" w:sz="0" w:space="0" w:color="auto"/>
          </w:divBdr>
          <w:divsChild>
            <w:div w:id="1034770276">
              <w:marLeft w:val="0"/>
              <w:marRight w:val="0"/>
              <w:marTop w:val="0"/>
              <w:marBottom w:val="0"/>
              <w:divBdr>
                <w:top w:val="none" w:sz="0" w:space="0" w:color="auto"/>
                <w:left w:val="none" w:sz="0" w:space="0" w:color="auto"/>
                <w:bottom w:val="none" w:sz="0" w:space="0" w:color="auto"/>
                <w:right w:val="none" w:sz="0" w:space="0" w:color="auto"/>
              </w:divBdr>
              <w:divsChild>
                <w:div w:id="895900149">
                  <w:marLeft w:val="0"/>
                  <w:marRight w:val="0"/>
                  <w:marTop w:val="0"/>
                  <w:marBottom w:val="0"/>
                  <w:divBdr>
                    <w:top w:val="none" w:sz="0" w:space="0" w:color="auto"/>
                    <w:left w:val="none" w:sz="0" w:space="0" w:color="auto"/>
                    <w:bottom w:val="none" w:sz="0" w:space="0" w:color="auto"/>
                    <w:right w:val="none" w:sz="0" w:space="0" w:color="auto"/>
                  </w:divBdr>
                  <w:divsChild>
                    <w:div w:id="820002405">
                      <w:marLeft w:val="0"/>
                      <w:marRight w:val="0"/>
                      <w:marTop w:val="0"/>
                      <w:marBottom w:val="0"/>
                      <w:divBdr>
                        <w:top w:val="none" w:sz="0" w:space="0" w:color="auto"/>
                        <w:left w:val="none" w:sz="0" w:space="0" w:color="auto"/>
                        <w:bottom w:val="none" w:sz="0" w:space="0" w:color="auto"/>
                        <w:right w:val="none" w:sz="0" w:space="0" w:color="auto"/>
                      </w:divBdr>
                      <w:divsChild>
                        <w:div w:id="17443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3006">
              <w:marLeft w:val="0"/>
              <w:marRight w:val="0"/>
              <w:marTop w:val="0"/>
              <w:marBottom w:val="0"/>
              <w:divBdr>
                <w:top w:val="none" w:sz="0" w:space="0" w:color="auto"/>
                <w:left w:val="none" w:sz="0" w:space="0" w:color="auto"/>
                <w:bottom w:val="none" w:sz="0" w:space="0" w:color="auto"/>
                <w:right w:val="none" w:sz="0" w:space="0" w:color="auto"/>
              </w:divBdr>
              <w:divsChild>
                <w:div w:id="775829259">
                  <w:marLeft w:val="0"/>
                  <w:marRight w:val="0"/>
                  <w:marTop w:val="0"/>
                  <w:marBottom w:val="0"/>
                  <w:divBdr>
                    <w:top w:val="none" w:sz="0" w:space="0" w:color="auto"/>
                    <w:left w:val="none" w:sz="0" w:space="0" w:color="auto"/>
                    <w:bottom w:val="none" w:sz="0" w:space="0" w:color="auto"/>
                    <w:right w:val="none" w:sz="0" w:space="0" w:color="auto"/>
                  </w:divBdr>
                </w:div>
                <w:div w:id="1140029065">
                  <w:marLeft w:val="0"/>
                  <w:marRight w:val="0"/>
                  <w:marTop w:val="0"/>
                  <w:marBottom w:val="0"/>
                  <w:divBdr>
                    <w:top w:val="none" w:sz="0" w:space="0" w:color="auto"/>
                    <w:left w:val="none" w:sz="0" w:space="0" w:color="auto"/>
                    <w:bottom w:val="none" w:sz="0" w:space="0" w:color="auto"/>
                    <w:right w:val="none" w:sz="0" w:space="0" w:color="auto"/>
                  </w:divBdr>
                </w:div>
                <w:div w:id="142817570">
                  <w:marLeft w:val="0"/>
                  <w:marRight w:val="0"/>
                  <w:marTop w:val="0"/>
                  <w:marBottom w:val="0"/>
                  <w:divBdr>
                    <w:top w:val="none" w:sz="0" w:space="0" w:color="auto"/>
                    <w:left w:val="none" w:sz="0" w:space="0" w:color="auto"/>
                    <w:bottom w:val="none" w:sz="0" w:space="0" w:color="auto"/>
                    <w:right w:val="none" w:sz="0" w:space="0" w:color="auto"/>
                  </w:divBdr>
                  <w:divsChild>
                    <w:div w:id="1646354057">
                      <w:marLeft w:val="0"/>
                      <w:marRight w:val="0"/>
                      <w:marTop w:val="0"/>
                      <w:marBottom w:val="0"/>
                      <w:divBdr>
                        <w:top w:val="none" w:sz="0" w:space="0" w:color="auto"/>
                        <w:left w:val="none" w:sz="0" w:space="0" w:color="auto"/>
                        <w:bottom w:val="none" w:sz="0" w:space="0" w:color="auto"/>
                        <w:right w:val="none" w:sz="0" w:space="0" w:color="auto"/>
                      </w:divBdr>
                      <w:divsChild>
                        <w:div w:id="1126042894">
                          <w:marLeft w:val="0"/>
                          <w:marRight w:val="0"/>
                          <w:marTop w:val="0"/>
                          <w:marBottom w:val="0"/>
                          <w:divBdr>
                            <w:top w:val="none" w:sz="0" w:space="0" w:color="auto"/>
                            <w:left w:val="none" w:sz="0" w:space="0" w:color="auto"/>
                            <w:bottom w:val="none" w:sz="0" w:space="0" w:color="auto"/>
                            <w:right w:val="none" w:sz="0" w:space="0" w:color="auto"/>
                          </w:divBdr>
                          <w:divsChild>
                            <w:div w:id="1906067259">
                              <w:marLeft w:val="0"/>
                              <w:marRight w:val="0"/>
                              <w:marTop w:val="0"/>
                              <w:marBottom w:val="0"/>
                              <w:divBdr>
                                <w:top w:val="none" w:sz="0" w:space="0" w:color="auto"/>
                                <w:left w:val="none" w:sz="0" w:space="0" w:color="auto"/>
                                <w:bottom w:val="none" w:sz="0" w:space="0" w:color="auto"/>
                                <w:right w:val="none" w:sz="0" w:space="0" w:color="auto"/>
                              </w:divBdr>
                              <w:divsChild>
                                <w:div w:id="3324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938427">
                      <w:marLeft w:val="0"/>
                      <w:marRight w:val="0"/>
                      <w:marTop w:val="0"/>
                      <w:marBottom w:val="0"/>
                      <w:divBdr>
                        <w:top w:val="none" w:sz="0" w:space="0" w:color="auto"/>
                        <w:left w:val="none" w:sz="0" w:space="0" w:color="auto"/>
                        <w:bottom w:val="none" w:sz="0" w:space="0" w:color="auto"/>
                        <w:right w:val="none" w:sz="0" w:space="0" w:color="auto"/>
                      </w:divBdr>
                    </w:div>
                    <w:div w:id="1958834918">
                      <w:marLeft w:val="0"/>
                      <w:marRight w:val="0"/>
                      <w:marTop w:val="0"/>
                      <w:marBottom w:val="0"/>
                      <w:divBdr>
                        <w:top w:val="none" w:sz="0" w:space="0" w:color="auto"/>
                        <w:left w:val="none" w:sz="0" w:space="0" w:color="auto"/>
                        <w:bottom w:val="none" w:sz="0" w:space="0" w:color="auto"/>
                        <w:right w:val="none" w:sz="0" w:space="0" w:color="auto"/>
                      </w:divBdr>
                    </w:div>
                    <w:div w:id="1550411111">
                      <w:marLeft w:val="0"/>
                      <w:marRight w:val="0"/>
                      <w:marTop w:val="0"/>
                      <w:marBottom w:val="0"/>
                      <w:divBdr>
                        <w:top w:val="none" w:sz="0" w:space="0" w:color="auto"/>
                        <w:left w:val="none" w:sz="0" w:space="0" w:color="auto"/>
                        <w:bottom w:val="none" w:sz="0" w:space="0" w:color="auto"/>
                        <w:right w:val="none" w:sz="0" w:space="0" w:color="auto"/>
                      </w:divBdr>
                    </w:div>
                    <w:div w:id="1463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4342">
      <w:bodyDiv w:val="1"/>
      <w:marLeft w:val="0"/>
      <w:marRight w:val="0"/>
      <w:marTop w:val="0"/>
      <w:marBottom w:val="0"/>
      <w:divBdr>
        <w:top w:val="none" w:sz="0" w:space="0" w:color="auto"/>
        <w:left w:val="none" w:sz="0" w:space="0" w:color="auto"/>
        <w:bottom w:val="none" w:sz="0" w:space="0" w:color="auto"/>
        <w:right w:val="none" w:sz="0" w:space="0" w:color="auto"/>
      </w:divBdr>
      <w:divsChild>
        <w:div w:id="1204905475">
          <w:marLeft w:val="0"/>
          <w:marRight w:val="0"/>
          <w:marTop w:val="0"/>
          <w:marBottom w:val="0"/>
          <w:divBdr>
            <w:top w:val="single" w:sz="6" w:space="0" w:color="300906"/>
            <w:left w:val="single" w:sz="6" w:space="0" w:color="300906"/>
            <w:bottom w:val="single" w:sz="6" w:space="0" w:color="300906"/>
            <w:right w:val="single" w:sz="6" w:space="0" w:color="300906"/>
          </w:divBdr>
          <w:divsChild>
            <w:div w:id="186189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369103">
      <w:bodyDiv w:val="1"/>
      <w:marLeft w:val="0"/>
      <w:marRight w:val="0"/>
      <w:marTop w:val="0"/>
      <w:marBottom w:val="0"/>
      <w:divBdr>
        <w:top w:val="none" w:sz="0" w:space="0" w:color="auto"/>
        <w:left w:val="none" w:sz="0" w:space="0" w:color="auto"/>
        <w:bottom w:val="none" w:sz="0" w:space="0" w:color="auto"/>
        <w:right w:val="none" w:sz="0" w:space="0" w:color="auto"/>
      </w:divBdr>
      <w:divsChild>
        <w:div w:id="158884081">
          <w:marLeft w:val="0"/>
          <w:marRight w:val="0"/>
          <w:marTop w:val="0"/>
          <w:marBottom w:val="0"/>
          <w:divBdr>
            <w:top w:val="single" w:sz="6" w:space="0" w:color="300906"/>
            <w:left w:val="single" w:sz="6" w:space="0" w:color="300906"/>
            <w:bottom w:val="single" w:sz="6" w:space="0" w:color="300906"/>
            <w:right w:val="single" w:sz="6" w:space="0" w:color="300906"/>
          </w:divBdr>
          <w:divsChild>
            <w:div w:id="309092235">
              <w:marLeft w:val="0"/>
              <w:marRight w:val="0"/>
              <w:marTop w:val="0"/>
              <w:marBottom w:val="0"/>
              <w:divBdr>
                <w:top w:val="none" w:sz="0" w:space="0" w:color="auto"/>
                <w:left w:val="none" w:sz="0" w:space="0" w:color="auto"/>
                <w:bottom w:val="none" w:sz="0" w:space="0" w:color="auto"/>
                <w:right w:val="none" w:sz="0" w:space="0" w:color="auto"/>
              </w:divBdr>
              <w:divsChild>
                <w:div w:id="1588608468">
                  <w:marLeft w:val="0"/>
                  <w:marRight w:val="0"/>
                  <w:marTop w:val="0"/>
                  <w:marBottom w:val="68"/>
                  <w:divBdr>
                    <w:top w:val="single" w:sz="6" w:space="0" w:color="993300"/>
                    <w:left w:val="single" w:sz="6" w:space="0" w:color="993300"/>
                    <w:bottom w:val="single" w:sz="12" w:space="0" w:color="993300"/>
                    <w:right w:val="single" w:sz="6" w:space="0" w:color="993300"/>
                  </w:divBdr>
                  <w:divsChild>
                    <w:div w:id="1037967388">
                      <w:marLeft w:val="204"/>
                      <w:marRight w:val="0"/>
                      <w:marTop w:val="0"/>
                      <w:marBottom w:val="0"/>
                      <w:divBdr>
                        <w:top w:val="none" w:sz="0" w:space="0" w:color="auto"/>
                        <w:left w:val="none" w:sz="0" w:space="0" w:color="auto"/>
                        <w:bottom w:val="none" w:sz="0" w:space="0" w:color="auto"/>
                        <w:right w:val="none" w:sz="0" w:space="0" w:color="auto"/>
                      </w:divBdr>
                      <w:divsChild>
                        <w:div w:id="20954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731599">
      <w:bodyDiv w:val="1"/>
      <w:marLeft w:val="0"/>
      <w:marRight w:val="0"/>
      <w:marTop w:val="0"/>
      <w:marBottom w:val="0"/>
      <w:divBdr>
        <w:top w:val="none" w:sz="0" w:space="0" w:color="auto"/>
        <w:left w:val="none" w:sz="0" w:space="0" w:color="auto"/>
        <w:bottom w:val="none" w:sz="0" w:space="0" w:color="auto"/>
        <w:right w:val="none" w:sz="0" w:space="0" w:color="auto"/>
      </w:divBdr>
      <w:divsChild>
        <w:div w:id="2066175260">
          <w:marLeft w:val="0"/>
          <w:marRight w:val="0"/>
          <w:marTop w:val="0"/>
          <w:marBottom w:val="0"/>
          <w:divBdr>
            <w:top w:val="single" w:sz="6" w:space="0" w:color="300906"/>
            <w:left w:val="single" w:sz="6" w:space="0" w:color="300906"/>
            <w:bottom w:val="single" w:sz="6" w:space="0" w:color="300906"/>
            <w:right w:val="single" w:sz="6" w:space="0" w:color="300906"/>
          </w:divBdr>
          <w:divsChild>
            <w:div w:id="1525359445">
              <w:marLeft w:val="0"/>
              <w:marRight w:val="0"/>
              <w:marTop w:val="0"/>
              <w:marBottom w:val="0"/>
              <w:divBdr>
                <w:top w:val="none" w:sz="0" w:space="0" w:color="auto"/>
                <w:left w:val="none" w:sz="0" w:space="0" w:color="auto"/>
                <w:bottom w:val="none" w:sz="0" w:space="0" w:color="auto"/>
                <w:right w:val="none" w:sz="0" w:space="0" w:color="auto"/>
              </w:divBdr>
              <w:divsChild>
                <w:div w:id="1961036376">
                  <w:marLeft w:val="0"/>
                  <w:marRight w:val="0"/>
                  <w:marTop w:val="0"/>
                  <w:marBottom w:val="68"/>
                  <w:divBdr>
                    <w:top w:val="single" w:sz="6" w:space="0" w:color="993300"/>
                    <w:left w:val="single" w:sz="6" w:space="0" w:color="993300"/>
                    <w:bottom w:val="single" w:sz="12" w:space="0" w:color="993300"/>
                    <w:right w:val="single" w:sz="6" w:space="0" w:color="993300"/>
                  </w:divBdr>
                  <w:divsChild>
                    <w:div w:id="1172908999">
                      <w:marLeft w:val="204"/>
                      <w:marRight w:val="0"/>
                      <w:marTop w:val="0"/>
                      <w:marBottom w:val="0"/>
                      <w:divBdr>
                        <w:top w:val="none" w:sz="0" w:space="0" w:color="auto"/>
                        <w:left w:val="none" w:sz="0" w:space="0" w:color="auto"/>
                        <w:bottom w:val="none" w:sz="0" w:space="0" w:color="auto"/>
                        <w:right w:val="none" w:sz="0" w:space="0" w:color="auto"/>
                      </w:divBdr>
                      <w:divsChild>
                        <w:div w:id="209454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932399">
      <w:bodyDiv w:val="1"/>
      <w:marLeft w:val="0"/>
      <w:marRight w:val="0"/>
      <w:marTop w:val="0"/>
      <w:marBottom w:val="0"/>
      <w:divBdr>
        <w:top w:val="none" w:sz="0" w:space="0" w:color="auto"/>
        <w:left w:val="none" w:sz="0" w:space="0" w:color="auto"/>
        <w:bottom w:val="none" w:sz="0" w:space="0" w:color="auto"/>
        <w:right w:val="none" w:sz="0" w:space="0" w:color="auto"/>
      </w:divBdr>
      <w:divsChild>
        <w:div w:id="1732119280">
          <w:marLeft w:val="0"/>
          <w:marRight w:val="0"/>
          <w:marTop w:val="0"/>
          <w:marBottom w:val="0"/>
          <w:divBdr>
            <w:top w:val="none" w:sz="0" w:space="0" w:color="auto"/>
            <w:left w:val="none" w:sz="0" w:space="0" w:color="auto"/>
            <w:bottom w:val="none" w:sz="0" w:space="0" w:color="auto"/>
            <w:right w:val="none" w:sz="0" w:space="0" w:color="auto"/>
          </w:divBdr>
        </w:div>
      </w:divsChild>
    </w:div>
    <w:div w:id="717818957">
      <w:bodyDiv w:val="1"/>
      <w:marLeft w:val="0"/>
      <w:marRight w:val="0"/>
      <w:marTop w:val="0"/>
      <w:marBottom w:val="0"/>
      <w:divBdr>
        <w:top w:val="none" w:sz="0" w:space="0" w:color="auto"/>
        <w:left w:val="none" w:sz="0" w:space="0" w:color="auto"/>
        <w:bottom w:val="none" w:sz="0" w:space="0" w:color="auto"/>
        <w:right w:val="none" w:sz="0" w:space="0" w:color="auto"/>
      </w:divBdr>
    </w:div>
    <w:div w:id="757825087">
      <w:bodyDiv w:val="1"/>
      <w:marLeft w:val="0"/>
      <w:marRight w:val="0"/>
      <w:marTop w:val="0"/>
      <w:marBottom w:val="0"/>
      <w:divBdr>
        <w:top w:val="none" w:sz="0" w:space="0" w:color="auto"/>
        <w:left w:val="none" w:sz="0" w:space="0" w:color="auto"/>
        <w:bottom w:val="none" w:sz="0" w:space="0" w:color="auto"/>
        <w:right w:val="none" w:sz="0" w:space="0" w:color="auto"/>
      </w:divBdr>
      <w:divsChild>
        <w:div w:id="1636714589">
          <w:marLeft w:val="0"/>
          <w:marRight w:val="0"/>
          <w:marTop w:val="0"/>
          <w:marBottom w:val="0"/>
          <w:divBdr>
            <w:top w:val="single" w:sz="6" w:space="0" w:color="300906"/>
            <w:left w:val="single" w:sz="6" w:space="0" w:color="300906"/>
            <w:bottom w:val="single" w:sz="6" w:space="0" w:color="300906"/>
            <w:right w:val="single" w:sz="6" w:space="0" w:color="300906"/>
          </w:divBdr>
          <w:divsChild>
            <w:div w:id="1174761195">
              <w:marLeft w:val="0"/>
              <w:marRight w:val="0"/>
              <w:marTop w:val="0"/>
              <w:marBottom w:val="0"/>
              <w:divBdr>
                <w:top w:val="none" w:sz="0" w:space="0" w:color="auto"/>
                <w:left w:val="none" w:sz="0" w:space="0" w:color="auto"/>
                <w:bottom w:val="none" w:sz="0" w:space="0" w:color="auto"/>
                <w:right w:val="none" w:sz="0" w:space="0" w:color="auto"/>
              </w:divBdr>
              <w:divsChild>
                <w:div w:id="211582580">
                  <w:marLeft w:val="0"/>
                  <w:marRight w:val="0"/>
                  <w:marTop w:val="0"/>
                  <w:marBottom w:val="68"/>
                  <w:divBdr>
                    <w:top w:val="single" w:sz="6" w:space="0" w:color="993300"/>
                    <w:left w:val="single" w:sz="6" w:space="0" w:color="993300"/>
                    <w:bottom w:val="single" w:sz="12" w:space="0" w:color="993300"/>
                    <w:right w:val="single" w:sz="6" w:space="0" w:color="993300"/>
                  </w:divBdr>
                  <w:divsChild>
                    <w:div w:id="948779292">
                      <w:marLeft w:val="204"/>
                      <w:marRight w:val="0"/>
                      <w:marTop w:val="0"/>
                      <w:marBottom w:val="0"/>
                      <w:divBdr>
                        <w:top w:val="none" w:sz="0" w:space="0" w:color="auto"/>
                        <w:left w:val="none" w:sz="0" w:space="0" w:color="auto"/>
                        <w:bottom w:val="none" w:sz="0" w:space="0" w:color="auto"/>
                        <w:right w:val="none" w:sz="0" w:space="0" w:color="auto"/>
                      </w:divBdr>
                      <w:divsChild>
                        <w:div w:id="4308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879777">
      <w:bodyDiv w:val="1"/>
      <w:marLeft w:val="0"/>
      <w:marRight w:val="0"/>
      <w:marTop w:val="0"/>
      <w:marBottom w:val="0"/>
      <w:divBdr>
        <w:top w:val="none" w:sz="0" w:space="0" w:color="auto"/>
        <w:left w:val="none" w:sz="0" w:space="0" w:color="auto"/>
        <w:bottom w:val="none" w:sz="0" w:space="0" w:color="auto"/>
        <w:right w:val="none" w:sz="0" w:space="0" w:color="auto"/>
      </w:divBdr>
      <w:divsChild>
        <w:div w:id="729419765">
          <w:marLeft w:val="0"/>
          <w:marRight w:val="0"/>
          <w:marTop w:val="0"/>
          <w:marBottom w:val="0"/>
          <w:divBdr>
            <w:top w:val="single" w:sz="6" w:space="0" w:color="300906"/>
            <w:left w:val="single" w:sz="6" w:space="0" w:color="300906"/>
            <w:bottom w:val="single" w:sz="6" w:space="0" w:color="300906"/>
            <w:right w:val="single" w:sz="6" w:space="0" w:color="300906"/>
          </w:divBdr>
          <w:divsChild>
            <w:div w:id="1444768553">
              <w:marLeft w:val="0"/>
              <w:marRight w:val="0"/>
              <w:marTop w:val="0"/>
              <w:marBottom w:val="0"/>
              <w:divBdr>
                <w:top w:val="none" w:sz="0" w:space="0" w:color="auto"/>
                <w:left w:val="none" w:sz="0" w:space="0" w:color="auto"/>
                <w:bottom w:val="none" w:sz="0" w:space="0" w:color="auto"/>
                <w:right w:val="none" w:sz="0" w:space="0" w:color="auto"/>
              </w:divBdr>
              <w:divsChild>
                <w:div w:id="964892843">
                  <w:marLeft w:val="0"/>
                  <w:marRight w:val="0"/>
                  <w:marTop w:val="0"/>
                  <w:marBottom w:val="68"/>
                  <w:divBdr>
                    <w:top w:val="single" w:sz="6" w:space="0" w:color="993300"/>
                    <w:left w:val="single" w:sz="6" w:space="0" w:color="993300"/>
                    <w:bottom w:val="single" w:sz="12" w:space="0" w:color="993300"/>
                    <w:right w:val="single" w:sz="6" w:space="0" w:color="993300"/>
                  </w:divBdr>
                  <w:divsChild>
                    <w:div w:id="368728832">
                      <w:marLeft w:val="204"/>
                      <w:marRight w:val="0"/>
                      <w:marTop w:val="0"/>
                      <w:marBottom w:val="0"/>
                      <w:divBdr>
                        <w:top w:val="none" w:sz="0" w:space="0" w:color="auto"/>
                        <w:left w:val="none" w:sz="0" w:space="0" w:color="auto"/>
                        <w:bottom w:val="none" w:sz="0" w:space="0" w:color="auto"/>
                        <w:right w:val="none" w:sz="0" w:space="0" w:color="auto"/>
                      </w:divBdr>
                      <w:divsChild>
                        <w:div w:id="67110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997250">
      <w:bodyDiv w:val="1"/>
      <w:marLeft w:val="0"/>
      <w:marRight w:val="0"/>
      <w:marTop w:val="0"/>
      <w:marBottom w:val="0"/>
      <w:divBdr>
        <w:top w:val="none" w:sz="0" w:space="0" w:color="auto"/>
        <w:left w:val="none" w:sz="0" w:space="0" w:color="auto"/>
        <w:bottom w:val="none" w:sz="0" w:space="0" w:color="auto"/>
        <w:right w:val="none" w:sz="0" w:space="0" w:color="auto"/>
      </w:divBdr>
      <w:divsChild>
        <w:div w:id="801966699">
          <w:marLeft w:val="0"/>
          <w:marRight w:val="0"/>
          <w:marTop w:val="0"/>
          <w:marBottom w:val="0"/>
          <w:divBdr>
            <w:top w:val="single" w:sz="6" w:space="0" w:color="300906"/>
            <w:left w:val="single" w:sz="6" w:space="0" w:color="300906"/>
            <w:bottom w:val="single" w:sz="6" w:space="0" w:color="300906"/>
            <w:right w:val="single" w:sz="6" w:space="0" w:color="300906"/>
          </w:divBdr>
          <w:divsChild>
            <w:div w:id="1424493253">
              <w:marLeft w:val="0"/>
              <w:marRight w:val="0"/>
              <w:marTop w:val="0"/>
              <w:marBottom w:val="0"/>
              <w:divBdr>
                <w:top w:val="none" w:sz="0" w:space="0" w:color="auto"/>
                <w:left w:val="none" w:sz="0" w:space="0" w:color="auto"/>
                <w:bottom w:val="none" w:sz="0" w:space="0" w:color="auto"/>
                <w:right w:val="none" w:sz="0" w:space="0" w:color="auto"/>
              </w:divBdr>
              <w:divsChild>
                <w:div w:id="576717793">
                  <w:marLeft w:val="0"/>
                  <w:marRight w:val="0"/>
                  <w:marTop w:val="0"/>
                  <w:marBottom w:val="68"/>
                  <w:divBdr>
                    <w:top w:val="single" w:sz="6" w:space="0" w:color="993300"/>
                    <w:left w:val="single" w:sz="6" w:space="0" w:color="993300"/>
                    <w:bottom w:val="single" w:sz="12" w:space="0" w:color="993300"/>
                    <w:right w:val="single" w:sz="6" w:space="0" w:color="993300"/>
                  </w:divBdr>
                  <w:divsChild>
                    <w:div w:id="174267184">
                      <w:marLeft w:val="204"/>
                      <w:marRight w:val="0"/>
                      <w:marTop w:val="0"/>
                      <w:marBottom w:val="0"/>
                      <w:divBdr>
                        <w:top w:val="none" w:sz="0" w:space="0" w:color="auto"/>
                        <w:left w:val="none" w:sz="0" w:space="0" w:color="auto"/>
                        <w:bottom w:val="none" w:sz="0" w:space="0" w:color="auto"/>
                        <w:right w:val="none" w:sz="0" w:space="0" w:color="auto"/>
                      </w:divBdr>
                      <w:divsChild>
                        <w:div w:id="182296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883566">
      <w:bodyDiv w:val="1"/>
      <w:marLeft w:val="0"/>
      <w:marRight w:val="0"/>
      <w:marTop w:val="0"/>
      <w:marBottom w:val="0"/>
      <w:divBdr>
        <w:top w:val="none" w:sz="0" w:space="0" w:color="auto"/>
        <w:left w:val="none" w:sz="0" w:space="0" w:color="auto"/>
        <w:bottom w:val="none" w:sz="0" w:space="0" w:color="auto"/>
        <w:right w:val="none" w:sz="0" w:space="0" w:color="auto"/>
      </w:divBdr>
      <w:divsChild>
        <w:div w:id="1741171689">
          <w:marLeft w:val="0"/>
          <w:marRight w:val="0"/>
          <w:marTop w:val="0"/>
          <w:marBottom w:val="0"/>
          <w:divBdr>
            <w:top w:val="single" w:sz="6" w:space="0" w:color="300906"/>
            <w:left w:val="single" w:sz="6" w:space="0" w:color="300906"/>
            <w:bottom w:val="single" w:sz="6" w:space="0" w:color="300906"/>
            <w:right w:val="single" w:sz="6" w:space="0" w:color="300906"/>
          </w:divBdr>
          <w:divsChild>
            <w:div w:id="1162089913">
              <w:marLeft w:val="0"/>
              <w:marRight w:val="0"/>
              <w:marTop w:val="0"/>
              <w:marBottom w:val="0"/>
              <w:divBdr>
                <w:top w:val="none" w:sz="0" w:space="0" w:color="auto"/>
                <w:left w:val="none" w:sz="0" w:space="0" w:color="auto"/>
                <w:bottom w:val="none" w:sz="0" w:space="0" w:color="auto"/>
                <w:right w:val="none" w:sz="0" w:space="0" w:color="auto"/>
              </w:divBdr>
              <w:divsChild>
                <w:div w:id="660933691">
                  <w:marLeft w:val="0"/>
                  <w:marRight w:val="0"/>
                  <w:marTop w:val="0"/>
                  <w:marBottom w:val="68"/>
                  <w:divBdr>
                    <w:top w:val="single" w:sz="6" w:space="0" w:color="993300"/>
                    <w:left w:val="single" w:sz="6" w:space="0" w:color="993300"/>
                    <w:bottom w:val="single" w:sz="12" w:space="0" w:color="993300"/>
                    <w:right w:val="single" w:sz="6" w:space="0" w:color="993300"/>
                  </w:divBdr>
                  <w:divsChild>
                    <w:div w:id="1870145226">
                      <w:marLeft w:val="204"/>
                      <w:marRight w:val="0"/>
                      <w:marTop w:val="0"/>
                      <w:marBottom w:val="0"/>
                      <w:divBdr>
                        <w:top w:val="none" w:sz="0" w:space="0" w:color="auto"/>
                        <w:left w:val="none" w:sz="0" w:space="0" w:color="auto"/>
                        <w:bottom w:val="none" w:sz="0" w:space="0" w:color="auto"/>
                        <w:right w:val="none" w:sz="0" w:space="0" w:color="auto"/>
                      </w:divBdr>
                      <w:divsChild>
                        <w:div w:id="187318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099710">
      <w:bodyDiv w:val="1"/>
      <w:marLeft w:val="0"/>
      <w:marRight w:val="0"/>
      <w:marTop w:val="0"/>
      <w:marBottom w:val="0"/>
      <w:divBdr>
        <w:top w:val="none" w:sz="0" w:space="0" w:color="auto"/>
        <w:left w:val="none" w:sz="0" w:space="0" w:color="auto"/>
        <w:bottom w:val="none" w:sz="0" w:space="0" w:color="auto"/>
        <w:right w:val="none" w:sz="0" w:space="0" w:color="auto"/>
      </w:divBdr>
      <w:divsChild>
        <w:div w:id="1962035913">
          <w:marLeft w:val="0"/>
          <w:marRight w:val="0"/>
          <w:marTop w:val="0"/>
          <w:marBottom w:val="0"/>
          <w:divBdr>
            <w:top w:val="single" w:sz="6" w:space="0" w:color="300906"/>
            <w:left w:val="single" w:sz="6" w:space="0" w:color="300906"/>
            <w:bottom w:val="single" w:sz="6" w:space="0" w:color="300906"/>
            <w:right w:val="single" w:sz="6" w:space="0" w:color="300906"/>
          </w:divBdr>
          <w:divsChild>
            <w:div w:id="517936089">
              <w:marLeft w:val="0"/>
              <w:marRight w:val="0"/>
              <w:marTop w:val="0"/>
              <w:marBottom w:val="0"/>
              <w:divBdr>
                <w:top w:val="none" w:sz="0" w:space="0" w:color="auto"/>
                <w:left w:val="none" w:sz="0" w:space="0" w:color="auto"/>
                <w:bottom w:val="none" w:sz="0" w:space="0" w:color="auto"/>
                <w:right w:val="none" w:sz="0" w:space="0" w:color="auto"/>
              </w:divBdr>
              <w:divsChild>
                <w:div w:id="1937441519">
                  <w:marLeft w:val="0"/>
                  <w:marRight w:val="0"/>
                  <w:marTop w:val="0"/>
                  <w:marBottom w:val="68"/>
                  <w:divBdr>
                    <w:top w:val="single" w:sz="6" w:space="0" w:color="993300"/>
                    <w:left w:val="single" w:sz="6" w:space="0" w:color="993300"/>
                    <w:bottom w:val="single" w:sz="12" w:space="0" w:color="993300"/>
                    <w:right w:val="single" w:sz="6" w:space="0" w:color="993300"/>
                  </w:divBdr>
                  <w:divsChild>
                    <w:div w:id="292178081">
                      <w:marLeft w:val="204"/>
                      <w:marRight w:val="0"/>
                      <w:marTop w:val="0"/>
                      <w:marBottom w:val="0"/>
                      <w:divBdr>
                        <w:top w:val="none" w:sz="0" w:space="0" w:color="auto"/>
                        <w:left w:val="none" w:sz="0" w:space="0" w:color="auto"/>
                        <w:bottom w:val="none" w:sz="0" w:space="0" w:color="auto"/>
                        <w:right w:val="none" w:sz="0" w:space="0" w:color="auto"/>
                      </w:divBdr>
                      <w:divsChild>
                        <w:div w:id="18297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202875">
      <w:bodyDiv w:val="1"/>
      <w:marLeft w:val="0"/>
      <w:marRight w:val="0"/>
      <w:marTop w:val="0"/>
      <w:marBottom w:val="0"/>
      <w:divBdr>
        <w:top w:val="none" w:sz="0" w:space="0" w:color="auto"/>
        <w:left w:val="none" w:sz="0" w:space="0" w:color="auto"/>
        <w:bottom w:val="none" w:sz="0" w:space="0" w:color="auto"/>
        <w:right w:val="none" w:sz="0" w:space="0" w:color="auto"/>
      </w:divBdr>
    </w:div>
    <w:div w:id="866723020">
      <w:bodyDiv w:val="1"/>
      <w:marLeft w:val="0"/>
      <w:marRight w:val="0"/>
      <w:marTop w:val="0"/>
      <w:marBottom w:val="0"/>
      <w:divBdr>
        <w:top w:val="none" w:sz="0" w:space="0" w:color="auto"/>
        <w:left w:val="none" w:sz="0" w:space="0" w:color="auto"/>
        <w:bottom w:val="none" w:sz="0" w:space="0" w:color="auto"/>
        <w:right w:val="none" w:sz="0" w:space="0" w:color="auto"/>
      </w:divBdr>
      <w:divsChild>
        <w:div w:id="415633580">
          <w:marLeft w:val="0"/>
          <w:marRight w:val="0"/>
          <w:marTop w:val="0"/>
          <w:marBottom w:val="0"/>
          <w:divBdr>
            <w:top w:val="single" w:sz="6" w:space="0" w:color="FFFFFF"/>
            <w:left w:val="single" w:sz="6" w:space="0" w:color="FFFFFF"/>
            <w:bottom w:val="single" w:sz="6" w:space="0" w:color="FFFFFF"/>
            <w:right w:val="single" w:sz="6" w:space="0" w:color="FFFFFF"/>
          </w:divBdr>
          <w:divsChild>
            <w:div w:id="1247347893">
              <w:marLeft w:val="0"/>
              <w:marRight w:val="0"/>
              <w:marTop w:val="0"/>
              <w:marBottom w:val="0"/>
              <w:divBdr>
                <w:top w:val="none" w:sz="0" w:space="0" w:color="auto"/>
                <w:left w:val="none" w:sz="0" w:space="0" w:color="auto"/>
                <w:bottom w:val="none" w:sz="0" w:space="0" w:color="auto"/>
                <w:right w:val="none" w:sz="0" w:space="0" w:color="auto"/>
              </w:divBdr>
              <w:divsChild>
                <w:div w:id="416942766">
                  <w:marLeft w:val="0"/>
                  <w:marRight w:val="0"/>
                  <w:marTop w:val="0"/>
                  <w:marBottom w:val="0"/>
                  <w:divBdr>
                    <w:top w:val="none" w:sz="0" w:space="0" w:color="auto"/>
                    <w:left w:val="none" w:sz="0" w:space="0" w:color="auto"/>
                    <w:bottom w:val="none" w:sz="0" w:space="0" w:color="auto"/>
                    <w:right w:val="none" w:sz="0" w:space="0" w:color="auto"/>
                  </w:divBdr>
                  <w:divsChild>
                    <w:div w:id="306670166">
                      <w:marLeft w:val="-2625"/>
                      <w:marRight w:val="-3150"/>
                      <w:marTop w:val="0"/>
                      <w:marBottom w:val="0"/>
                      <w:divBdr>
                        <w:top w:val="none" w:sz="0" w:space="0" w:color="auto"/>
                        <w:left w:val="none" w:sz="0" w:space="0" w:color="auto"/>
                        <w:bottom w:val="none" w:sz="0" w:space="0" w:color="auto"/>
                        <w:right w:val="none" w:sz="0" w:space="0" w:color="auto"/>
                      </w:divBdr>
                      <w:divsChild>
                        <w:div w:id="1660188244">
                          <w:marLeft w:val="2625"/>
                          <w:marRight w:val="3150"/>
                          <w:marTop w:val="0"/>
                          <w:marBottom w:val="0"/>
                          <w:divBdr>
                            <w:top w:val="none" w:sz="0" w:space="0" w:color="auto"/>
                            <w:left w:val="none" w:sz="0" w:space="0" w:color="auto"/>
                            <w:bottom w:val="none" w:sz="0" w:space="0" w:color="auto"/>
                            <w:right w:val="none" w:sz="0" w:space="0" w:color="auto"/>
                          </w:divBdr>
                          <w:divsChild>
                            <w:div w:id="918245621">
                              <w:marLeft w:val="0"/>
                              <w:marRight w:val="0"/>
                              <w:marTop w:val="0"/>
                              <w:marBottom w:val="0"/>
                              <w:divBdr>
                                <w:top w:val="none" w:sz="0" w:space="0" w:color="auto"/>
                                <w:left w:val="none" w:sz="0" w:space="0" w:color="auto"/>
                                <w:bottom w:val="none" w:sz="0" w:space="0" w:color="auto"/>
                                <w:right w:val="none" w:sz="0" w:space="0" w:color="auto"/>
                              </w:divBdr>
                              <w:divsChild>
                                <w:div w:id="581060434">
                                  <w:marLeft w:val="0"/>
                                  <w:marRight w:val="0"/>
                                  <w:marTop w:val="0"/>
                                  <w:marBottom w:val="0"/>
                                  <w:divBdr>
                                    <w:top w:val="none" w:sz="0" w:space="0" w:color="auto"/>
                                    <w:left w:val="none" w:sz="0" w:space="0" w:color="auto"/>
                                    <w:bottom w:val="none" w:sz="0" w:space="0" w:color="auto"/>
                                    <w:right w:val="none" w:sz="0" w:space="0" w:color="auto"/>
                                  </w:divBdr>
                                  <w:divsChild>
                                    <w:div w:id="1806266170">
                                      <w:marLeft w:val="0"/>
                                      <w:marRight w:val="0"/>
                                      <w:marTop w:val="0"/>
                                      <w:marBottom w:val="225"/>
                                      <w:divBdr>
                                        <w:top w:val="none" w:sz="0" w:space="0" w:color="auto"/>
                                        <w:left w:val="none" w:sz="0" w:space="0" w:color="auto"/>
                                        <w:bottom w:val="none" w:sz="0" w:space="0" w:color="auto"/>
                                        <w:right w:val="none" w:sz="0" w:space="0" w:color="auto"/>
                                      </w:divBdr>
                                      <w:divsChild>
                                        <w:div w:id="54672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9705693">
      <w:bodyDiv w:val="1"/>
      <w:marLeft w:val="0"/>
      <w:marRight w:val="0"/>
      <w:marTop w:val="0"/>
      <w:marBottom w:val="0"/>
      <w:divBdr>
        <w:top w:val="none" w:sz="0" w:space="0" w:color="auto"/>
        <w:left w:val="none" w:sz="0" w:space="0" w:color="auto"/>
        <w:bottom w:val="none" w:sz="0" w:space="0" w:color="auto"/>
        <w:right w:val="none" w:sz="0" w:space="0" w:color="auto"/>
      </w:divBdr>
      <w:divsChild>
        <w:div w:id="1758287486">
          <w:marLeft w:val="0"/>
          <w:marRight w:val="0"/>
          <w:marTop w:val="0"/>
          <w:marBottom w:val="0"/>
          <w:divBdr>
            <w:top w:val="single" w:sz="6" w:space="0" w:color="300906"/>
            <w:left w:val="single" w:sz="6" w:space="0" w:color="300906"/>
            <w:bottom w:val="single" w:sz="6" w:space="0" w:color="300906"/>
            <w:right w:val="single" w:sz="6" w:space="0" w:color="300906"/>
          </w:divBdr>
          <w:divsChild>
            <w:div w:id="1540821473">
              <w:marLeft w:val="0"/>
              <w:marRight w:val="0"/>
              <w:marTop w:val="0"/>
              <w:marBottom w:val="0"/>
              <w:divBdr>
                <w:top w:val="none" w:sz="0" w:space="0" w:color="auto"/>
                <w:left w:val="none" w:sz="0" w:space="0" w:color="auto"/>
                <w:bottom w:val="none" w:sz="0" w:space="0" w:color="auto"/>
                <w:right w:val="none" w:sz="0" w:space="0" w:color="auto"/>
              </w:divBdr>
              <w:divsChild>
                <w:div w:id="350184464">
                  <w:marLeft w:val="0"/>
                  <w:marRight w:val="0"/>
                  <w:marTop w:val="0"/>
                  <w:marBottom w:val="68"/>
                  <w:divBdr>
                    <w:top w:val="single" w:sz="6" w:space="0" w:color="993300"/>
                    <w:left w:val="single" w:sz="6" w:space="0" w:color="993300"/>
                    <w:bottom w:val="single" w:sz="12" w:space="0" w:color="993300"/>
                    <w:right w:val="single" w:sz="6" w:space="0" w:color="993300"/>
                  </w:divBdr>
                  <w:divsChild>
                    <w:div w:id="1003094220">
                      <w:marLeft w:val="204"/>
                      <w:marRight w:val="0"/>
                      <w:marTop w:val="0"/>
                      <w:marBottom w:val="0"/>
                      <w:divBdr>
                        <w:top w:val="none" w:sz="0" w:space="0" w:color="auto"/>
                        <w:left w:val="none" w:sz="0" w:space="0" w:color="auto"/>
                        <w:bottom w:val="none" w:sz="0" w:space="0" w:color="auto"/>
                        <w:right w:val="none" w:sz="0" w:space="0" w:color="auto"/>
                      </w:divBdr>
                      <w:divsChild>
                        <w:div w:id="86363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2746">
      <w:bodyDiv w:val="1"/>
      <w:marLeft w:val="0"/>
      <w:marRight w:val="0"/>
      <w:marTop w:val="0"/>
      <w:marBottom w:val="0"/>
      <w:divBdr>
        <w:top w:val="none" w:sz="0" w:space="0" w:color="auto"/>
        <w:left w:val="none" w:sz="0" w:space="0" w:color="auto"/>
        <w:bottom w:val="none" w:sz="0" w:space="0" w:color="auto"/>
        <w:right w:val="none" w:sz="0" w:space="0" w:color="auto"/>
      </w:divBdr>
      <w:divsChild>
        <w:div w:id="991836285">
          <w:marLeft w:val="0"/>
          <w:marRight w:val="0"/>
          <w:marTop w:val="0"/>
          <w:marBottom w:val="0"/>
          <w:divBdr>
            <w:top w:val="single" w:sz="6" w:space="0" w:color="300906"/>
            <w:left w:val="single" w:sz="6" w:space="0" w:color="300906"/>
            <w:bottom w:val="single" w:sz="6" w:space="0" w:color="300906"/>
            <w:right w:val="single" w:sz="6" w:space="0" w:color="300906"/>
          </w:divBdr>
          <w:divsChild>
            <w:div w:id="650401399">
              <w:marLeft w:val="0"/>
              <w:marRight w:val="0"/>
              <w:marTop w:val="0"/>
              <w:marBottom w:val="0"/>
              <w:divBdr>
                <w:top w:val="none" w:sz="0" w:space="0" w:color="auto"/>
                <w:left w:val="none" w:sz="0" w:space="0" w:color="auto"/>
                <w:bottom w:val="none" w:sz="0" w:space="0" w:color="auto"/>
                <w:right w:val="none" w:sz="0" w:space="0" w:color="auto"/>
              </w:divBdr>
              <w:divsChild>
                <w:div w:id="1101531738">
                  <w:marLeft w:val="0"/>
                  <w:marRight w:val="0"/>
                  <w:marTop w:val="0"/>
                  <w:marBottom w:val="68"/>
                  <w:divBdr>
                    <w:top w:val="single" w:sz="6" w:space="0" w:color="993300"/>
                    <w:left w:val="single" w:sz="6" w:space="0" w:color="993300"/>
                    <w:bottom w:val="single" w:sz="12" w:space="0" w:color="993300"/>
                    <w:right w:val="single" w:sz="6" w:space="0" w:color="993300"/>
                  </w:divBdr>
                  <w:divsChild>
                    <w:div w:id="1791779752">
                      <w:marLeft w:val="204"/>
                      <w:marRight w:val="0"/>
                      <w:marTop w:val="0"/>
                      <w:marBottom w:val="0"/>
                      <w:divBdr>
                        <w:top w:val="none" w:sz="0" w:space="0" w:color="auto"/>
                        <w:left w:val="none" w:sz="0" w:space="0" w:color="auto"/>
                        <w:bottom w:val="none" w:sz="0" w:space="0" w:color="auto"/>
                        <w:right w:val="none" w:sz="0" w:space="0" w:color="auto"/>
                      </w:divBdr>
                      <w:divsChild>
                        <w:div w:id="9012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916318">
      <w:bodyDiv w:val="1"/>
      <w:marLeft w:val="0"/>
      <w:marRight w:val="0"/>
      <w:marTop w:val="0"/>
      <w:marBottom w:val="0"/>
      <w:divBdr>
        <w:top w:val="none" w:sz="0" w:space="0" w:color="auto"/>
        <w:left w:val="none" w:sz="0" w:space="0" w:color="auto"/>
        <w:bottom w:val="none" w:sz="0" w:space="0" w:color="auto"/>
        <w:right w:val="none" w:sz="0" w:space="0" w:color="auto"/>
      </w:divBdr>
      <w:divsChild>
        <w:div w:id="1351759654">
          <w:marLeft w:val="0"/>
          <w:marRight w:val="0"/>
          <w:marTop w:val="0"/>
          <w:marBottom w:val="0"/>
          <w:divBdr>
            <w:top w:val="single" w:sz="6" w:space="0" w:color="300906"/>
            <w:left w:val="single" w:sz="6" w:space="0" w:color="300906"/>
            <w:bottom w:val="single" w:sz="6" w:space="0" w:color="300906"/>
            <w:right w:val="single" w:sz="6" w:space="0" w:color="300906"/>
          </w:divBdr>
          <w:divsChild>
            <w:div w:id="1914971841">
              <w:marLeft w:val="0"/>
              <w:marRight w:val="0"/>
              <w:marTop w:val="0"/>
              <w:marBottom w:val="0"/>
              <w:divBdr>
                <w:top w:val="none" w:sz="0" w:space="0" w:color="auto"/>
                <w:left w:val="none" w:sz="0" w:space="0" w:color="auto"/>
                <w:bottom w:val="none" w:sz="0" w:space="0" w:color="auto"/>
                <w:right w:val="none" w:sz="0" w:space="0" w:color="auto"/>
              </w:divBdr>
              <w:divsChild>
                <w:div w:id="1045639605">
                  <w:marLeft w:val="0"/>
                  <w:marRight w:val="0"/>
                  <w:marTop w:val="0"/>
                  <w:marBottom w:val="68"/>
                  <w:divBdr>
                    <w:top w:val="single" w:sz="6" w:space="0" w:color="993300"/>
                    <w:left w:val="single" w:sz="6" w:space="0" w:color="993300"/>
                    <w:bottom w:val="single" w:sz="12" w:space="0" w:color="993300"/>
                    <w:right w:val="single" w:sz="6" w:space="0" w:color="993300"/>
                  </w:divBdr>
                  <w:divsChild>
                    <w:div w:id="310065811">
                      <w:marLeft w:val="204"/>
                      <w:marRight w:val="0"/>
                      <w:marTop w:val="0"/>
                      <w:marBottom w:val="0"/>
                      <w:divBdr>
                        <w:top w:val="none" w:sz="0" w:space="0" w:color="auto"/>
                        <w:left w:val="none" w:sz="0" w:space="0" w:color="auto"/>
                        <w:bottom w:val="none" w:sz="0" w:space="0" w:color="auto"/>
                        <w:right w:val="none" w:sz="0" w:space="0" w:color="auto"/>
                      </w:divBdr>
                      <w:divsChild>
                        <w:div w:id="9517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215079">
      <w:bodyDiv w:val="1"/>
      <w:marLeft w:val="0"/>
      <w:marRight w:val="0"/>
      <w:marTop w:val="0"/>
      <w:marBottom w:val="0"/>
      <w:divBdr>
        <w:top w:val="none" w:sz="0" w:space="0" w:color="auto"/>
        <w:left w:val="none" w:sz="0" w:space="0" w:color="auto"/>
        <w:bottom w:val="none" w:sz="0" w:space="0" w:color="auto"/>
        <w:right w:val="none" w:sz="0" w:space="0" w:color="auto"/>
      </w:divBdr>
      <w:divsChild>
        <w:div w:id="863639975">
          <w:marLeft w:val="0"/>
          <w:marRight w:val="0"/>
          <w:marTop w:val="0"/>
          <w:marBottom w:val="0"/>
          <w:divBdr>
            <w:top w:val="none" w:sz="0" w:space="0" w:color="auto"/>
            <w:left w:val="none" w:sz="0" w:space="0" w:color="auto"/>
            <w:bottom w:val="none" w:sz="0" w:space="0" w:color="auto"/>
            <w:right w:val="none" w:sz="0" w:space="0" w:color="auto"/>
          </w:divBdr>
        </w:div>
      </w:divsChild>
    </w:div>
    <w:div w:id="1043746694">
      <w:bodyDiv w:val="1"/>
      <w:marLeft w:val="0"/>
      <w:marRight w:val="0"/>
      <w:marTop w:val="0"/>
      <w:marBottom w:val="0"/>
      <w:divBdr>
        <w:top w:val="none" w:sz="0" w:space="0" w:color="auto"/>
        <w:left w:val="none" w:sz="0" w:space="0" w:color="auto"/>
        <w:bottom w:val="none" w:sz="0" w:space="0" w:color="auto"/>
        <w:right w:val="none" w:sz="0" w:space="0" w:color="auto"/>
      </w:divBdr>
      <w:divsChild>
        <w:div w:id="1490095767">
          <w:marLeft w:val="0"/>
          <w:marRight w:val="0"/>
          <w:marTop w:val="0"/>
          <w:marBottom w:val="0"/>
          <w:divBdr>
            <w:top w:val="single" w:sz="6" w:space="0" w:color="300906"/>
            <w:left w:val="single" w:sz="6" w:space="0" w:color="300906"/>
            <w:bottom w:val="single" w:sz="6" w:space="0" w:color="300906"/>
            <w:right w:val="single" w:sz="6" w:space="0" w:color="300906"/>
          </w:divBdr>
          <w:divsChild>
            <w:div w:id="1983194897">
              <w:marLeft w:val="0"/>
              <w:marRight w:val="0"/>
              <w:marTop w:val="0"/>
              <w:marBottom w:val="0"/>
              <w:divBdr>
                <w:top w:val="none" w:sz="0" w:space="0" w:color="auto"/>
                <w:left w:val="none" w:sz="0" w:space="0" w:color="auto"/>
                <w:bottom w:val="none" w:sz="0" w:space="0" w:color="auto"/>
                <w:right w:val="none" w:sz="0" w:space="0" w:color="auto"/>
              </w:divBdr>
              <w:divsChild>
                <w:div w:id="402919531">
                  <w:marLeft w:val="0"/>
                  <w:marRight w:val="0"/>
                  <w:marTop w:val="0"/>
                  <w:marBottom w:val="68"/>
                  <w:divBdr>
                    <w:top w:val="single" w:sz="6" w:space="0" w:color="993300"/>
                    <w:left w:val="single" w:sz="6" w:space="0" w:color="993300"/>
                    <w:bottom w:val="single" w:sz="12" w:space="0" w:color="993300"/>
                    <w:right w:val="single" w:sz="6" w:space="0" w:color="993300"/>
                  </w:divBdr>
                  <w:divsChild>
                    <w:div w:id="365567135">
                      <w:marLeft w:val="204"/>
                      <w:marRight w:val="0"/>
                      <w:marTop w:val="0"/>
                      <w:marBottom w:val="0"/>
                      <w:divBdr>
                        <w:top w:val="none" w:sz="0" w:space="0" w:color="auto"/>
                        <w:left w:val="none" w:sz="0" w:space="0" w:color="auto"/>
                        <w:bottom w:val="none" w:sz="0" w:space="0" w:color="auto"/>
                        <w:right w:val="none" w:sz="0" w:space="0" w:color="auto"/>
                      </w:divBdr>
                      <w:divsChild>
                        <w:div w:id="10465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456227">
      <w:bodyDiv w:val="1"/>
      <w:marLeft w:val="0"/>
      <w:marRight w:val="0"/>
      <w:marTop w:val="0"/>
      <w:marBottom w:val="0"/>
      <w:divBdr>
        <w:top w:val="none" w:sz="0" w:space="0" w:color="auto"/>
        <w:left w:val="none" w:sz="0" w:space="0" w:color="auto"/>
        <w:bottom w:val="none" w:sz="0" w:space="0" w:color="auto"/>
        <w:right w:val="none" w:sz="0" w:space="0" w:color="auto"/>
      </w:divBdr>
      <w:divsChild>
        <w:div w:id="1544976527">
          <w:marLeft w:val="0"/>
          <w:marRight w:val="0"/>
          <w:marTop w:val="0"/>
          <w:marBottom w:val="0"/>
          <w:divBdr>
            <w:top w:val="single" w:sz="6" w:space="0" w:color="300906"/>
            <w:left w:val="single" w:sz="6" w:space="0" w:color="300906"/>
            <w:bottom w:val="single" w:sz="6" w:space="0" w:color="300906"/>
            <w:right w:val="single" w:sz="6" w:space="0" w:color="300906"/>
          </w:divBdr>
          <w:divsChild>
            <w:div w:id="640616834">
              <w:marLeft w:val="0"/>
              <w:marRight w:val="0"/>
              <w:marTop w:val="0"/>
              <w:marBottom w:val="0"/>
              <w:divBdr>
                <w:top w:val="none" w:sz="0" w:space="0" w:color="auto"/>
                <w:left w:val="none" w:sz="0" w:space="0" w:color="auto"/>
                <w:bottom w:val="none" w:sz="0" w:space="0" w:color="auto"/>
                <w:right w:val="none" w:sz="0" w:space="0" w:color="auto"/>
              </w:divBdr>
              <w:divsChild>
                <w:div w:id="163477477">
                  <w:marLeft w:val="0"/>
                  <w:marRight w:val="0"/>
                  <w:marTop w:val="0"/>
                  <w:marBottom w:val="68"/>
                  <w:divBdr>
                    <w:top w:val="single" w:sz="6" w:space="0" w:color="993300"/>
                    <w:left w:val="single" w:sz="6" w:space="0" w:color="993300"/>
                    <w:bottom w:val="single" w:sz="12" w:space="0" w:color="993300"/>
                    <w:right w:val="single" w:sz="6" w:space="0" w:color="993300"/>
                  </w:divBdr>
                  <w:divsChild>
                    <w:div w:id="1114902296">
                      <w:marLeft w:val="204"/>
                      <w:marRight w:val="0"/>
                      <w:marTop w:val="0"/>
                      <w:marBottom w:val="0"/>
                      <w:divBdr>
                        <w:top w:val="none" w:sz="0" w:space="0" w:color="auto"/>
                        <w:left w:val="none" w:sz="0" w:space="0" w:color="auto"/>
                        <w:bottom w:val="none" w:sz="0" w:space="0" w:color="auto"/>
                        <w:right w:val="none" w:sz="0" w:space="0" w:color="auto"/>
                      </w:divBdr>
                      <w:divsChild>
                        <w:div w:id="62890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236992">
      <w:bodyDiv w:val="1"/>
      <w:marLeft w:val="0"/>
      <w:marRight w:val="0"/>
      <w:marTop w:val="0"/>
      <w:marBottom w:val="0"/>
      <w:divBdr>
        <w:top w:val="none" w:sz="0" w:space="0" w:color="auto"/>
        <w:left w:val="none" w:sz="0" w:space="0" w:color="auto"/>
        <w:bottom w:val="none" w:sz="0" w:space="0" w:color="auto"/>
        <w:right w:val="none" w:sz="0" w:space="0" w:color="auto"/>
      </w:divBdr>
      <w:divsChild>
        <w:div w:id="590161861">
          <w:marLeft w:val="0"/>
          <w:marRight w:val="0"/>
          <w:marTop w:val="0"/>
          <w:marBottom w:val="0"/>
          <w:divBdr>
            <w:top w:val="none" w:sz="0" w:space="0" w:color="auto"/>
            <w:left w:val="none" w:sz="0" w:space="0" w:color="auto"/>
            <w:bottom w:val="none" w:sz="0" w:space="0" w:color="auto"/>
            <w:right w:val="none" w:sz="0" w:space="0" w:color="auto"/>
          </w:divBdr>
        </w:div>
      </w:divsChild>
    </w:div>
    <w:div w:id="1114054154">
      <w:bodyDiv w:val="1"/>
      <w:marLeft w:val="0"/>
      <w:marRight w:val="0"/>
      <w:marTop w:val="0"/>
      <w:marBottom w:val="0"/>
      <w:divBdr>
        <w:top w:val="none" w:sz="0" w:space="0" w:color="auto"/>
        <w:left w:val="none" w:sz="0" w:space="0" w:color="auto"/>
        <w:bottom w:val="none" w:sz="0" w:space="0" w:color="auto"/>
        <w:right w:val="none" w:sz="0" w:space="0" w:color="auto"/>
      </w:divBdr>
      <w:divsChild>
        <w:div w:id="79185690">
          <w:marLeft w:val="0"/>
          <w:marRight w:val="0"/>
          <w:marTop w:val="0"/>
          <w:marBottom w:val="0"/>
          <w:divBdr>
            <w:top w:val="single" w:sz="6" w:space="0" w:color="FFFFFF"/>
            <w:left w:val="single" w:sz="6" w:space="0" w:color="FFFFFF"/>
            <w:bottom w:val="single" w:sz="6" w:space="0" w:color="FFFFFF"/>
            <w:right w:val="single" w:sz="6" w:space="0" w:color="FFFFFF"/>
          </w:divBdr>
          <w:divsChild>
            <w:div w:id="401410876">
              <w:marLeft w:val="0"/>
              <w:marRight w:val="0"/>
              <w:marTop w:val="0"/>
              <w:marBottom w:val="0"/>
              <w:divBdr>
                <w:top w:val="none" w:sz="0" w:space="0" w:color="auto"/>
                <w:left w:val="none" w:sz="0" w:space="0" w:color="auto"/>
                <w:bottom w:val="none" w:sz="0" w:space="0" w:color="auto"/>
                <w:right w:val="none" w:sz="0" w:space="0" w:color="auto"/>
              </w:divBdr>
              <w:divsChild>
                <w:div w:id="347759250">
                  <w:marLeft w:val="0"/>
                  <w:marRight w:val="0"/>
                  <w:marTop w:val="0"/>
                  <w:marBottom w:val="0"/>
                  <w:divBdr>
                    <w:top w:val="none" w:sz="0" w:space="0" w:color="auto"/>
                    <w:left w:val="none" w:sz="0" w:space="0" w:color="auto"/>
                    <w:bottom w:val="none" w:sz="0" w:space="0" w:color="auto"/>
                    <w:right w:val="none" w:sz="0" w:space="0" w:color="auto"/>
                  </w:divBdr>
                  <w:divsChild>
                    <w:div w:id="1116486384">
                      <w:marLeft w:val="-2377"/>
                      <w:marRight w:val="-2853"/>
                      <w:marTop w:val="0"/>
                      <w:marBottom w:val="0"/>
                      <w:divBdr>
                        <w:top w:val="none" w:sz="0" w:space="0" w:color="auto"/>
                        <w:left w:val="none" w:sz="0" w:space="0" w:color="auto"/>
                        <w:bottom w:val="none" w:sz="0" w:space="0" w:color="auto"/>
                        <w:right w:val="none" w:sz="0" w:space="0" w:color="auto"/>
                      </w:divBdr>
                      <w:divsChild>
                        <w:div w:id="1105658568">
                          <w:marLeft w:val="2377"/>
                          <w:marRight w:val="2853"/>
                          <w:marTop w:val="0"/>
                          <w:marBottom w:val="0"/>
                          <w:divBdr>
                            <w:top w:val="none" w:sz="0" w:space="0" w:color="auto"/>
                            <w:left w:val="none" w:sz="0" w:space="0" w:color="auto"/>
                            <w:bottom w:val="none" w:sz="0" w:space="0" w:color="auto"/>
                            <w:right w:val="none" w:sz="0" w:space="0" w:color="auto"/>
                          </w:divBdr>
                          <w:divsChild>
                            <w:div w:id="1865366367">
                              <w:marLeft w:val="0"/>
                              <w:marRight w:val="0"/>
                              <w:marTop w:val="0"/>
                              <w:marBottom w:val="0"/>
                              <w:divBdr>
                                <w:top w:val="none" w:sz="0" w:space="0" w:color="auto"/>
                                <w:left w:val="none" w:sz="0" w:space="0" w:color="auto"/>
                                <w:bottom w:val="none" w:sz="0" w:space="0" w:color="auto"/>
                                <w:right w:val="none" w:sz="0" w:space="0" w:color="auto"/>
                              </w:divBdr>
                              <w:divsChild>
                                <w:div w:id="280234568">
                                  <w:marLeft w:val="0"/>
                                  <w:marRight w:val="0"/>
                                  <w:marTop w:val="0"/>
                                  <w:marBottom w:val="0"/>
                                  <w:divBdr>
                                    <w:top w:val="none" w:sz="0" w:space="0" w:color="auto"/>
                                    <w:left w:val="none" w:sz="0" w:space="0" w:color="auto"/>
                                    <w:bottom w:val="none" w:sz="0" w:space="0" w:color="auto"/>
                                    <w:right w:val="none" w:sz="0" w:space="0" w:color="auto"/>
                                  </w:divBdr>
                                  <w:divsChild>
                                    <w:div w:id="1417940279">
                                      <w:marLeft w:val="0"/>
                                      <w:marRight w:val="0"/>
                                      <w:marTop w:val="0"/>
                                      <w:marBottom w:val="204"/>
                                      <w:divBdr>
                                        <w:top w:val="none" w:sz="0" w:space="0" w:color="auto"/>
                                        <w:left w:val="none" w:sz="0" w:space="0" w:color="auto"/>
                                        <w:bottom w:val="none" w:sz="0" w:space="0" w:color="auto"/>
                                        <w:right w:val="none" w:sz="0" w:space="0" w:color="auto"/>
                                      </w:divBdr>
                                      <w:divsChild>
                                        <w:div w:id="19068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8376451">
      <w:bodyDiv w:val="1"/>
      <w:marLeft w:val="0"/>
      <w:marRight w:val="0"/>
      <w:marTop w:val="0"/>
      <w:marBottom w:val="0"/>
      <w:divBdr>
        <w:top w:val="none" w:sz="0" w:space="0" w:color="auto"/>
        <w:left w:val="none" w:sz="0" w:space="0" w:color="auto"/>
        <w:bottom w:val="none" w:sz="0" w:space="0" w:color="auto"/>
        <w:right w:val="none" w:sz="0" w:space="0" w:color="auto"/>
      </w:divBdr>
      <w:divsChild>
        <w:div w:id="1786803553">
          <w:marLeft w:val="0"/>
          <w:marRight w:val="0"/>
          <w:marTop w:val="0"/>
          <w:marBottom w:val="0"/>
          <w:divBdr>
            <w:top w:val="single" w:sz="6" w:space="0" w:color="300906"/>
            <w:left w:val="single" w:sz="6" w:space="0" w:color="300906"/>
            <w:bottom w:val="single" w:sz="6" w:space="0" w:color="300906"/>
            <w:right w:val="single" w:sz="6" w:space="0" w:color="300906"/>
          </w:divBdr>
          <w:divsChild>
            <w:div w:id="180315589">
              <w:marLeft w:val="0"/>
              <w:marRight w:val="0"/>
              <w:marTop w:val="0"/>
              <w:marBottom w:val="0"/>
              <w:divBdr>
                <w:top w:val="none" w:sz="0" w:space="0" w:color="auto"/>
                <w:left w:val="none" w:sz="0" w:space="0" w:color="auto"/>
                <w:bottom w:val="none" w:sz="0" w:space="0" w:color="auto"/>
                <w:right w:val="none" w:sz="0" w:space="0" w:color="auto"/>
              </w:divBdr>
              <w:divsChild>
                <w:div w:id="1128939755">
                  <w:marLeft w:val="0"/>
                  <w:marRight w:val="0"/>
                  <w:marTop w:val="0"/>
                  <w:marBottom w:val="68"/>
                  <w:divBdr>
                    <w:top w:val="single" w:sz="6" w:space="0" w:color="993300"/>
                    <w:left w:val="single" w:sz="6" w:space="0" w:color="993300"/>
                    <w:bottom w:val="single" w:sz="12" w:space="0" w:color="993300"/>
                    <w:right w:val="single" w:sz="6" w:space="0" w:color="993300"/>
                  </w:divBdr>
                  <w:divsChild>
                    <w:div w:id="1613246572">
                      <w:marLeft w:val="204"/>
                      <w:marRight w:val="0"/>
                      <w:marTop w:val="0"/>
                      <w:marBottom w:val="0"/>
                      <w:divBdr>
                        <w:top w:val="none" w:sz="0" w:space="0" w:color="auto"/>
                        <w:left w:val="none" w:sz="0" w:space="0" w:color="auto"/>
                        <w:bottom w:val="none" w:sz="0" w:space="0" w:color="auto"/>
                        <w:right w:val="none" w:sz="0" w:space="0" w:color="auto"/>
                      </w:divBdr>
                      <w:divsChild>
                        <w:div w:id="58939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13787">
      <w:bodyDiv w:val="1"/>
      <w:marLeft w:val="0"/>
      <w:marRight w:val="0"/>
      <w:marTop w:val="0"/>
      <w:marBottom w:val="0"/>
      <w:divBdr>
        <w:top w:val="none" w:sz="0" w:space="0" w:color="auto"/>
        <w:left w:val="none" w:sz="0" w:space="0" w:color="auto"/>
        <w:bottom w:val="none" w:sz="0" w:space="0" w:color="auto"/>
        <w:right w:val="none" w:sz="0" w:space="0" w:color="auto"/>
      </w:divBdr>
      <w:divsChild>
        <w:div w:id="1518958722">
          <w:marLeft w:val="0"/>
          <w:marRight w:val="0"/>
          <w:marTop w:val="0"/>
          <w:marBottom w:val="0"/>
          <w:divBdr>
            <w:top w:val="none" w:sz="0" w:space="0" w:color="auto"/>
            <w:left w:val="none" w:sz="0" w:space="0" w:color="auto"/>
            <w:bottom w:val="none" w:sz="0" w:space="0" w:color="auto"/>
            <w:right w:val="none" w:sz="0" w:space="0" w:color="auto"/>
          </w:divBdr>
        </w:div>
      </w:divsChild>
    </w:div>
    <w:div w:id="1151216664">
      <w:bodyDiv w:val="1"/>
      <w:marLeft w:val="0"/>
      <w:marRight w:val="0"/>
      <w:marTop w:val="0"/>
      <w:marBottom w:val="0"/>
      <w:divBdr>
        <w:top w:val="none" w:sz="0" w:space="0" w:color="auto"/>
        <w:left w:val="none" w:sz="0" w:space="0" w:color="auto"/>
        <w:bottom w:val="none" w:sz="0" w:space="0" w:color="auto"/>
        <w:right w:val="none" w:sz="0" w:space="0" w:color="auto"/>
      </w:divBdr>
      <w:divsChild>
        <w:div w:id="255476716">
          <w:marLeft w:val="0"/>
          <w:marRight w:val="0"/>
          <w:marTop w:val="0"/>
          <w:marBottom w:val="0"/>
          <w:divBdr>
            <w:top w:val="single" w:sz="6" w:space="0" w:color="300906"/>
            <w:left w:val="single" w:sz="6" w:space="0" w:color="300906"/>
            <w:bottom w:val="single" w:sz="6" w:space="0" w:color="300906"/>
            <w:right w:val="single" w:sz="6" w:space="0" w:color="300906"/>
          </w:divBdr>
          <w:divsChild>
            <w:div w:id="948003844">
              <w:marLeft w:val="0"/>
              <w:marRight w:val="0"/>
              <w:marTop w:val="0"/>
              <w:marBottom w:val="0"/>
              <w:divBdr>
                <w:top w:val="none" w:sz="0" w:space="0" w:color="auto"/>
                <w:left w:val="none" w:sz="0" w:space="0" w:color="auto"/>
                <w:bottom w:val="none" w:sz="0" w:space="0" w:color="auto"/>
                <w:right w:val="none" w:sz="0" w:space="0" w:color="auto"/>
              </w:divBdr>
              <w:divsChild>
                <w:div w:id="969940699">
                  <w:marLeft w:val="0"/>
                  <w:marRight w:val="0"/>
                  <w:marTop w:val="0"/>
                  <w:marBottom w:val="68"/>
                  <w:divBdr>
                    <w:top w:val="single" w:sz="6" w:space="0" w:color="993300"/>
                    <w:left w:val="single" w:sz="6" w:space="0" w:color="993300"/>
                    <w:bottom w:val="single" w:sz="12" w:space="0" w:color="993300"/>
                    <w:right w:val="single" w:sz="6" w:space="0" w:color="993300"/>
                  </w:divBdr>
                  <w:divsChild>
                    <w:div w:id="1510876538">
                      <w:marLeft w:val="204"/>
                      <w:marRight w:val="0"/>
                      <w:marTop w:val="0"/>
                      <w:marBottom w:val="0"/>
                      <w:divBdr>
                        <w:top w:val="none" w:sz="0" w:space="0" w:color="auto"/>
                        <w:left w:val="none" w:sz="0" w:space="0" w:color="auto"/>
                        <w:bottom w:val="none" w:sz="0" w:space="0" w:color="auto"/>
                        <w:right w:val="none" w:sz="0" w:space="0" w:color="auto"/>
                      </w:divBdr>
                      <w:divsChild>
                        <w:div w:id="2074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176488">
      <w:bodyDiv w:val="1"/>
      <w:marLeft w:val="0"/>
      <w:marRight w:val="0"/>
      <w:marTop w:val="0"/>
      <w:marBottom w:val="0"/>
      <w:divBdr>
        <w:top w:val="none" w:sz="0" w:space="0" w:color="auto"/>
        <w:left w:val="none" w:sz="0" w:space="0" w:color="auto"/>
        <w:bottom w:val="none" w:sz="0" w:space="0" w:color="auto"/>
        <w:right w:val="none" w:sz="0" w:space="0" w:color="auto"/>
      </w:divBdr>
      <w:divsChild>
        <w:div w:id="1045716336">
          <w:marLeft w:val="0"/>
          <w:marRight w:val="0"/>
          <w:marTop w:val="0"/>
          <w:marBottom w:val="0"/>
          <w:divBdr>
            <w:top w:val="single" w:sz="6" w:space="0" w:color="300906"/>
            <w:left w:val="single" w:sz="6" w:space="0" w:color="300906"/>
            <w:bottom w:val="single" w:sz="6" w:space="0" w:color="300906"/>
            <w:right w:val="single" w:sz="6" w:space="0" w:color="300906"/>
          </w:divBdr>
          <w:divsChild>
            <w:div w:id="2060786925">
              <w:marLeft w:val="0"/>
              <w:marRight w:val="0"/>
              <w:marTop w:val="0"/>
              <w:marBottom w:val="0"/>
              <w:divBdr>
                <w:top w:val="none" w:sz="0" w:space="0" w:color="auto"/>
                <w:left w:val="none" w:sz="0" w:space="0" w:color="auto"/>
                <w:bottom w:val="none" w:sz="0" w:space="0" w:color="auto"/>
                <w:right w:val="none" w:sz="0" w:space="0" w:color="auto"/>
              </w:divBdr>
              <w:divsChild>
                <w:div w:id="1893228641">
                  <w:marLeft w:val="0"/>
                  <w:marRight w:val="0"/>
                  <w:marTop w:val="0"/>
                  <w:marBottom w:val="68"/>
                  <w:divBdr>
                    <w:top w:val="single" w:sz="6" w:space="0" w:color="993300"/>
                    <w:left w:val="single" w:sz="6" w:space="0" w:color="993300"/>
                    <w:bottom w:val="single" w:sz="12" w:space="0" w:color="993300"/>
                    <w:right w:val="single" w:sz="6" w:space="0" w:color="993300"/>
                  </w:divBdr>
                  <w:divsChild>
                    <w:div w:id="1392004164">
                      <w:marLeft w:val="204"/>
                      <w:marRight w:val="0"/>
                      <w:marTop w:val="0"/>
                      <w:marBottom w:val="0"/>
                      <w:divBdr>
                        <w:top w:val="none" w:sz="0" w:space="0" w:color="auto"/>
                        <w:left w:val="none" w:sz="0" w:space="0" w:color="auto"/>
                        <w:bottom w:val="none" w:sz="0" w:space="0" w:color="auto"/>
                        <w:right w:val="none" w:sz="0" w:space="0" w:color="auto"/>
                      </w:divBdr>
                      <w:divsChild>
                        <w:div w:id="191878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153902">
      <w:bodyDiv w:val="1"/>
      <w:marLeft w:val="0"/>
      <w:marRight w:val="0"/>
      <w:marTop w:val="0"/>
      <w:marBottom w:val="0"/>
      <w:divBdr>
        <w:top w:val="none" w:sz="0" w:space="0" w:color="auto"/>
        <w:left w:val="none" w:sz="0" w:space="0" w:color="auto"/>
        <w:bottom w:val="none" w:sz="0" w:space="0" w:color="auto"/>
        <w:right w:val="none" w:sz="0" w:space="0" w:color="auto"/>
      </w:divBdr>
      <w:divsChild>
        <w:div w:id="835655383">
          <w:marLeft w:val="0"/>
          <w:marRight w:val="0"/>
          <w:marTop w:val="0"/>
          <w:marBottom w:val="0"/>
          <w:divBdr>
            <w:top w:val="single" w:sz="6" w:space="0" w:color="FFFFFF"/>
            <w:left w:val="single" w:sz="6" w:space="0" w:color="FFFFFF"/>
            <w:bottom w:val="single" w:sz="6" w:space="0" w:color="FFFFFF"/>
            <w:right w:val="single" w:sz="6" w:space="0" w:color="FFFFFF"/>
          </w:divBdr>
          <w:divsChild>
            <w:div w:id="1924605182">
              <w:marLeft w:val="0"/>
              <w:marRight w:val="0"/>
              <w:marTop w:val="0"/>
              <w:marBottom w:val="0"/>
              <w:divBdr>
                <w:top w:val="none" w:sz="0" w:space="0" w:color="auto"/>
                <w:left w:val="none" w:sz="0" w:space="0" w:color="auto"/>
                <w:bottom w:val="none" w:sz="0" w:space="0" w:color="auto"/>
                <w:right w:val="none" w:sz="0" w:space="0" w:color="auto"/>
              </w:divBdr>
              <w:divsChild>
                <w:div w:id="292293496">
                  <w:marLeft w:val="0"/>
                  <w:marRight w:val="0"/>
                  <w:marTop w:val="0"/>
                  <w:marBottom w:val="0"/>
                  <w:divBdr>
                    <w:top w:val="none" w:sz="0" w:space="0" w:color="auto"/>
                    <w:left w:val="none" w:sz="0" w:space="0" w:color="auto"/>
                    <w:bottom w:val="none" w:sz="0" w:space="0" w:color="auto"/>
                    <w:right w:val="none" w:sz="0" w:space="0" w:color="auto"/>
                  </w:divBdr>
                  <w:divsChild>
                    <w:div w:id="20597425">
                      <w:marLeft w:val="-2377"/>
                      <w:marRight w:val="-2853"/>
                      <w:marTop w:val="0"/>
                      <w:marBottom w:val="0"/>
                      <w:divBdr>
                        <w:top w:val="none" w:sz="0" w:space="0" w:color="auto"/>
                        <w:left w:val="none" w:sz="0" w:space="0" w:color="auto"/>
                        <w:bottom w:val="none" w:sz="0" w:space="0" w:color="auto"/>
                        <w:right w:val="none" w:sz="0" w:space="0" w:color="auto"/>
                      </w:divBdr>
                      <w:divsChild>
                        <w:div w:id="821656758">
                          <w:marLeft w:val="2377"/>
                          <w:marRight w:val="2853"/>
                          <w:marTop w:val="0"/>
                          <w:marBottom w:val="0"/>
                          <w:divBdr>
                            <w:top w:val="none" w:sz="0" w:space="0" w:color="auto"/>
                            <w:left w:val="none" w:sz="0" w:space="0" w:color="auto"/>
                            <w:bottom w:val="none" w:sz="0" w:space="0" w:color="auto"/>
                            <w:right w:val="none" w:sz="0" w:space="0" w:color="auto"/>
                          </w:divBdr>
                          <w:divsChild>
                            <w:div w:id="437602947">
                              <w:marLeft w:val="0"/>
                              <w:marRight w:val="0"/>
                              <w:marTop w:val="0"/>
                              <w:marBottom w:val="0"/>
                              <w:divBdr>
                                <w:top w:val="none" w:sz="0" w:space="0" w:color="auto"/>
                                <w:left w:val="none" w:sz="0" w:space="0" w:color="auto"/>
                                <w:bottom w:val="none" w:sz="0" w:space="0" w:color="auto"/>
                                <w:right w:val="none" w:sz="0" w:space="0" w:color="auto"/>
                              </w:divBdr>
                              <w:divsChild>
                                <w:div w:id="1632441753">
                                  <w:marLeft w:val="0"/>
                                  <w:marRight w:val="0"/>
                                  <w:marTop w:val="0"/>
                                  <w:marBottom w:val="0"/>
                                  <w:divBdr>
                                    <w:top w:val="none" w:sz="0" w:space="0" w:color="auto"/>
                                    <w:left w:val="none" w:sz="0" w:space="0" w:color="auto"/>
                                    <w:bottom w:val="none" w:sz="0" w:space="0" w:color="auto"/>
                                    <w:right w:val="none" w:sz="0" w:space="0" w:color="auto"/>
                                  </w:divBdr>
                                  <w:divsChild>
                                    <w:div w:id="1945380369">
                                      <w:marLeft w:val="0"/>
                                      <w:marRight w:val="0"/>
                                      <w:marTop w:val="0"/>
                                      <w:marBottom w:val="204"/>
                                      <w:divBdr>
                                        <w:top w:val="none" w:sz="0" w:space="0" w:color="auto"/>
                                        <w:left w:val="none" w:sz="0" w:space="0" w:color="auto"/>
                                        <w:bottom w:val="none" w:sz="0" w:space="0" w:color="auto"/>
                                        <w:right w:val="none" w:sz="0" w:space="0" w:color="auto"/>
                                      </w:divBdr>
                                      <w:divsChild>
                                        <w:div w:id="19474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7398521">
      <w:bodyDiv w:val="1"/>
      <w:marLeft w:val="0"/>
      <w:marRight w:val="0"/>
      <w:marTop w:val="0"/>
      <w:marBottom w:val="0"/>
      <w:divBdr>
        <w:top w:val="none" w:sz="0" w:space="0" w:color="auto"/>
        <w:left w:val="none" w:sz="0" w:space="0" w:color="auto"/>
        <w:bottom w:val="none" w:sz="0" w:space="0" w:color="auto"/>
        <w:right w:val="none" w:sz="0" w:space="0" w:color="auto"/>
      </w:divBdr>
      <w:divsChild>
        <w:div w:id="1658877138">
          <w:marLeft w:val="0"/>
          <w:marRight w:val="0"/>
          <w:marTop w:val="0"/>
          <w:marBottom w:val="0"/>
          <w:divBdr>
            <w:top w:val="none" w:sz="0" w:space="0" w:color="auto"/>
            <w:left w:val="none" w:sz="0" w:space="0" w:color="auto"/>
            <w:bottom w:val="none" w:sz="0" w:space="0" w:color="auto"/>
            <w:right w:val="none" w:sz="0" w:space="0" w:color="auto"/>
          </w:divBdr>
        </w:div>
      </w:divsChild>
    </w:div>
    <w:div w:id="1312712430">
      <w:bodyDiv w:val="1"/>
      <w:marLeft w:val="0"/>
      <w:marRight w:val="0"/>
      <w:marTop w:val="0"/>
      <w:marBottom w:val="0"/>
      <w:divBdr>
        <w:top w:val="none" w:sz="0" w:space="0" w:color="auto"/>
        <w:left w:val="none" w:sz="0" w:space="0" w:color="auto"/>
        <w:bottom w:val="none" w:sz="0" w:space="0" w:color="auto"/>
        <w:right w:val="none" w:sz="0" w:space="0" w:color="auto"/>
      </w:divBdr>
      <w:divsChild>
        <w:div w:id="1844007673">
          <w:marLeft w:val="0"/>
          <w:marRight w:val="0"/>
          <w:marTop w:val="0"/>
          <w:marBottom w:val="0"/>
          <w:divBdr>
            <w:top w:val="single" w:sz="6" w:space="0" w:color="300906"/>
            <w:left w:val="single" w:sz="6" w:space="0" w:color="300906"/>
            <w:bottom w:val="single" w:sz="6" w:space="0" w:color="300906"/>
            <w:right w:val="single" w:sz="6" w:space="0" w:color="300906"/>
          </w:divBdr>
          <w:divsChild>
            <w:div w:id="640430663">
              <w:marLeft w:val="0"/>
              <w:marRight w:val="0"/>
              <w:marTop w:val="0"/>
              <w:marBottom w:val="0"/>
              <w:divBdr>
                <w:top w:val="none" w:sz="0" w:space="0" w:color="auto"/>
                <w:left w:val="none" w:sz="0" w:space="0" w:color="auto"/>
                <w:bottom w:val="none" w:sz="0" w:space="0" w:color="auto"/>
                <w:right w:val="none" w:sz="0" w:space="0" w:color="auto"/>
              </w:divBdr>
              <w:divsChild>
                <w:div w:id="147213895">
                  <w:marLeft w:val="0"/>
                  <w:marRight w:val="0"/>
                  <w:marTop w:val="0"/>
                  <w:marBottom w:val="68"/>
                  <w:divBdr>
                    <w:top w:val="single" w:sz="6" w:space="0" w:color="993300"/>
                    <w:left w:val="single" w:sz="6" w:space="0" w:color="993300"/>
                    <w:bottom w:val="single" w:sz="12" w:space="0" w:color="993300"/>
                    <w:right w:val="single" w:sz="6" w:space="0" w:color="993300"/>
                  </w:divBdr>
                  <w:divsChild>
                    <w:div w:id="1073550498">
                      <w:marLeft w:val="204"/>
                      <w:marRight w:val="0"/>
                      <w:marTop w:val="0"/>
                      <w:marBottom w:val="0"/>
                      <w:divBdr>
                        <w:top w:val="none" w:sz="0" w:space="0" w:color="auto"/>
                        <w:left w:val="none" w:sz="0" w:space="0" w:color="auto"/>
                        <w:bottom w:val="none" w:sz="0" w:space="0" w:color="auto"/>
                        <w:right w:val="none" w:sz="0" w:space="0" w:color="auto"/>
                      </w:divBdr>
                      <w:divsChild>
                        <w:div w:id="20510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084640">
      <w:bodyDiv w:val="1"/>
      <w:marLeft w:val="0"/>
      <w:marRight w:val="0"/>
      <w:marTop w:val="0"/>
      <w:marBottom w:val="0"/>
      <w:divBdr>
        <w:top w:val="none" w:sz="0" w:space="0" w:color="auto"/>
        <w:left w:val="none" w:sz="0" w:space="0" w:color="auto"/>
        <w:bottom w:val="none" w:sz="0" w:space="0" w:color="auto"/>
        <w:right w:val="none" w:sz="0" w:space="0" w:color="auto"/>
      </w:divBdr>
      <w:divsChild>
        <w:div w:id="821458911">
          <w:marLeft w:val="0"/>
          <w:marRight w:val="0"/>
          <w:marTop w:val="0"/>
          <w:marBottom w:val="0"/>
          <w:divBdr>
            <w:top w:val="single" w:sz="6" w:space="0" w:color="FFFFFF"/>
            <w:left w:val="single" w:sz="6" w:space="0" w:color="FFFFFF"/>
            <w:bottom w:val="single" w:sz="6" w:space="0" w:color="FFFFFF"/>
            <w:right w:val="single" w:sz="6" w:space="0" w:color="FFFFFF"/>
          </w:divBdr>
          <w:divsChild>
            <w:div w:id="1133669612">
              <w:marLeft w:val="0"/>
              <w:marRight w:val="0"/>
              <w:marTop w:val="0"/>
              <w:marBottom w:val="0"/>
              <w:divBdr>
                <w:top w:val="none" w:sz="0" w:space="0" w:color="auto"/>
                <w:left w:val="none" w:sz="0" w:space="0" w:color="auto"/>
                <w:bottom w:val="none" w:sz="0" w:space="0" w:color="auto"/>
                <w:right w:val="none" w:sz="0" w:space="0" w:color="auto"/>
              </w:divBdr>
              <w:divsChild>
                <w:div w:id="1355229746">
                  <w:marLeft w:val="0"/>
                  <w:marRight w:val="0"/>
                  <w:marTop w:val="0"/>
                  <w:marBottom w:val="0"/>
                  <w:divBdr>
                    <w:top w:val="none" w:sz="0" w:space="0" w:color="auto"/>
                    <w:left w:val="none" w:sz="0" w:space="0" w:color="auto"/>
                    <w:bottom w:val="none" w:sz="0" w:space="0" w:color="auto"/>
                    <w:right w:val="none" w:sz="0" w:space="0" w:color="auto"/>
                  </w:divBdr>
                  <w:divsChild>
                    <w:div w:id="2097289490">
                      <w:marLeft w:val="-2377"/>
                      <w:marRight w:val="-2853"/>
                      <w:marTop w:val="0"/>
                      <w:marBottom w:val="0"/>
                      <w:divBdr>
                        <w:top w:val="none" w:sz="0" w:space="0" w:color="auto"/>
                        <w:left w:val="none" w:sz="0" w:space="0" w:color="auto"/>
                        <w:bottom w:val="none" w:sz="0" w:space="0" w:color="auto"/>
                        <w:right w:val="none" w:sz="0" w:space="0" w:color="auto"/>
                      </w:divBdr>
                      <w:divsChild>
                        <w:div w:id="1106850849">
                          <w:marLeft w:val="2377"/>
                          <w:marRight w:val="2853"/>
                          <w:marTop w:val="0"/>
                          <w:marBottom w:val="0"/>
                          <w:divBdr>
                            <w:top w:val="none" w:sz="0" w:space="0" w:color="auto"/>
                            <w:left w:val="none" w:sz="0" w:space="0" w:color="auto"/>
                            <w:bottom w:val="none" w:sz="0" w:space="0" w:color="auto"/>
                            <w:right w:val="none" w:sz="0" w:space="0" w:color="auto"/>
                          </w:divBdr>
                          <w:divsChild>
                            <w:div w:id="424762162">
                              <w:marLeft w:val="0"/>
                              <w:marRight w:val="0"/>
                              <w:marTop w:val="0"/>
                              <w:marBottom w:val="0"/>
                              <w:divBdr>
                                <w:top w:val="none" w:sz="0" w:space="0" w:color="auto"/>
                                <w:left w:val="none" w:sz="0" w:space="0" w:color="auto"/>
                                <w:bottom w:val="none" w:sz="0" w:space="0" w:color="auto"/>
                                <w:right w:val="none" w:sz="0" w:space="0" w:color="auto"/>
                              </w:divBdr>
                              <w:divsChild>
                                <w:div w:id="889264754">
                                  <w:marLeft w:val="0"/>
                                  <w:marRight w:val="0"/>
                                  <w:marTop w:val="0"/>
                                  <w:marBottom w:val="0"/>
                                  <w:divBdr>
                                    <w:top w:val="none" w:sz="0" w:space="0" w:color="auto"/>
                                    <w:left w:val="none" w:sz="0" w:space="0" w:color="auto"/>
                                    <w:bottom w:val="none" w:sz="0" w:space="0" w:color="auto"/>
                                    <w:right w:val="none" w:sz="0" w:space="0" w:color="auto"/>
                                  </w:divBdr>
                                  <w:divsChild>
                                    <w:div w:id="1268001980">
                                      <w:marLeft w:val="0"/>
                                      <w:marRight w:val="0"/>
                                      <w:marTop w:val="0"/>
                                      <w:marBottom w:val="204"/>
                                      <w:divBdr>
                                        <w:top w:val="none" w:sz="0" w:space="0" w:color="auto"/>
                                        <w:left w:val="none" w:sz="0" w:space="0" w:color="auto"/>
                                        <w:bottom w:val="none" w:sz="0" w:space="0" w:color="auto"/>
                                        <w:right w:val="none" w:sz="0" w:space="0" w:color="auto"/>
                                      </w:divBdr>
                                      <w:divsChild>
                                        <w:div w:id="5511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867878">
      <w:bodyDiv w:val="1"/>
      <w:marLeft w:val="0"/>
      <w:marRight w:val="0"/>
      <w:marTop w:val="0"/>
      <w:marBottom w:val="0"/>
      <w:divBdr>
        <w:top w:val="none" w:sz="0" w:space="0" w:color="auto"/>
        <w:left w:val="none" w:sz="0" w:space="0" w:color="auto"/>
        <w:bottom w:val="none" w:sz="0" w:space="0" w:color="auto"/>
        <w:right w:val="none" w:sz="0" w:space="0" w:color="auto"/>
      </w:divBdr>
      <w:divsChild>
        <w:div w:id="1868787742">
          <w:marLeft w:val="0"/>
          <w:marRight w:val="0"/>
          <w:marTop w:val="0"/>
          <w:marBottom w:val="0"/>
          <w:divBdr>
            <w:top w:val="single" w:sz="6" w:space="0" w:color="300906"/>
            <w:left w:val="single" w:sz="6" w:space="0" w:color="300906"/>
            <w:bottom w:val="single" w:sz="6" w:space="0" w:color="300906"/>
            <w:right w:val="single" w:sz="6" w:space="0" w:color="300906"/>
          </w:divBdr>
          <w:divsChild>
            <w:div w:id="1837912910">
              <w:marLeft w:val="0"/>
              <w:marRight w:val="0"/>
              <w:marTop w:val="0"/>
              <w:marBottom w:val="0"/>
              <w:divBdr>
                <w:top w:val="none" w:sz="0" w:space="0" w:color="auto"/>
                <w:left w:val="none" w:sz="0" w:space="0" w:color="auto"/>
                <w:bottom w:val="none" w:sz="0" w:space="0" w:color="auto"/>
                <w:right w:val="none" w:sz="0" w:space="0" w:color="auto"/>
              </w:divBdr>
              <w:divsChild>
                <w:div w:id="309990644">
                  <w:marLeft w:val="0"/>
                  <w:marRight w:val="0"/>
                  <w:marTop w:val="0"/>
                  <w:marBottom w:val="68"/>
                  <w:divBdr>
                    <w:top w:val="single" w:sz="6" w:space="0" w:color="993300"/>
                    <w:left w:val="single" w:sz="6" w:space="0" w:color="993300"/>
                    <w:bottom w:val="single" w:sz="12" w:space="0" w:color="993300"/>
                    <w:right w:val="single" w:sz="6" w:space="0" w:color="993300"/>
                  </w:divBdr>
                  <w:divsChild>
                    <w:div w:id="627443106">
                      <w:marLeft w:val="204"/>
                      <w:marRight w:val="0"/>
                      <w:marTop w:val="0"/>
                      <w:marBottom w:val="0"/>
                      <w:divBdr>
                        <w:top w:val="none" w:sz="0" w:space="0" w:color="auto"/>
                        <w:left w:val="none" w:sz="0" w:space="0" w:color="auto"/>
                        <w:bottom w:val="none" w:sz="0" w:space="0" w:color="auto"/>
                        <w:right w:val="none" w:sz="0" w:space="0" w:color="auto"/>
                      </w:divBdr>
                      <w:divsChild>
                        <w:div w:id="46107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252151">
      <w:bodyDiv w:val="1"/>
      <w:marLeft w:val="0"/>
      <w:marRight w:val="0"/>
      <w:marTop w:val="0"/>
      <w:marBottom w:val="0"/>
      <w:divBdr>
        <w:top w:val="none" w:sz="0" w:space="0" w:color="auto"/>
        <w:left w:val="none" w:sz="0" w:space="0" w:color="auto"/>
        <w:bottom w:val="none" w:sz="0" w:space="0" w:color="auto"/>
        <w:right w:val="none" w:sz="0" w:space="0" w:color="auto"/>
      </w:divBdr>
      <w:divsChild>
        <w:div w:id="877352905">
          <w:marLeft w:val="0"/>
          <w:marRight w:val="0"/>
          <w:marTop w:val="0"/>
          <w:marBottom w:val="0"/>
          <w:divBdr>
            <w:top w:val="single" w:sz="6" w:space="0" w:color="300906"/>
            <w:left w:val="single" w:sz="6" w:space="0" w:color="300906"/>
            <w:bottom w:val="single" w:sz="6" w:space="0" w:color="300906"/>
            <w:right w:val="single" w:sz="6" w:space="0" w:color="300906"/>
          </w:divBdr>
          <w:divsChild>
            <w:div w:id="1959530315">
              <w:marLeft w:val="0"/>
              <w:marRight w:val="0"/>
              <w:marTop w:val="0"/>
              <w:marBottom w:val="0"/>
              <w:divBdr>
                <w:top w:val="none" w:sz="0" w:space="0" w:color="auto"/>
                <w:left w:val="none" w:sz="0" w:space="0" w:color="auto"/>
                <w:bottom w:val="none" w:sz="0" w:space="0" w:color="auto"/>
                <w:right w:val="none" w:sz="0" w:space="0" w:color="auto"/>
              </w:divBdr>
              <w:divsChild>
                <w:div w:id="947079052">
                  <w:marLeft w:val="0"/>
                  <w:marRight w:val="0"/>
                  <w:marTop w:val="0"/>
                  <w:marBottom w:val="68"/>
                  <w:divBdr>
                    <w:top w:val="single" w:sz="6" w:space="0" w:color="993300"/>
                    <w:left w:val="single" w:sz="6" w:space="0" w:color="993300"/>
                    <w:bottom w:val="single" w:sz="12" w:space="0" w:color="993300"/>
                    <w:right w:val="single" w:sz="6" w:space="0" w:color="993300"/>
                  </w:divBdr>
                  <w:divsChild>
                    <w:div w:id="53428060">
                      <w:marLeft w:val="204"/>
                      <w:marRight w:val="0"/>
                      <w:marTop w:val="0"/>
                      <w:marBottom w:val="0"/>
                      <w:divBdr>
                        <w:top w:val="none" w:sz="0" w:space="0" w:color="auto"/>
                        <w:left w:val="none" w:sz="0" w:space="0" w:color="auto"/>
                        <w:bottom w:val="none" w:sz="0" w:space="0" w:color="auto"/>
                        <w:right w:val="none" w:sz="0" w:space="0" w:color="auto"/>
                      </w:divBdr>
                      <w:divsChild>
                        <w:div w:id="4421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896140">
      <w:bodyDiv w:val="1"/>
      <w:marLeft w:val="0"/>
      <w:marRight w:val="0"/>
      <w:marTop w:val="0"/>
      <w:marBottom w:val="0"/>
      <w:divBdr>
        <w:top w:val="none" w:sz="0" w:space="0" w:color="auto"/>
        <w:left w:val="none" w:sz="0" w:space="0" w:color="auto"/>
        <w:bottom w:val="none" w:sz="0" w:space="0" w:color="auto"/>
        <w:right w:val="none" w:sz="0" w:space="0" w:color="auto"/>
      </w:divBdr>
      <w:divsChild>
        <w:div w:id="551162350">
          <w:marLeft w:val="0"/>
          <w:marRight w:val="0"/>
          <w:marTop w:val="0"/>
          <w:marBottom w:val="0"/>
          <w:divBdr>
            <w:top w:val="single" w:sz="6" w:space="0" w:color="300906"/>
            <w:left w:val="single" w:sz="6" w:space="0" w:color="300906"/>
            <w:bottom w:val="single" w:sz="6" w:space="0" w:color="300906"/>
            <w:right w:val="single" w:sz="6" w:space="0" w:color="300906"/>
          </w:divBdr>
          <w:divsChild>
            <w:div w:id="414978857">
              <w:marLeft w:val="0"/>
              <w:marRight w:val="0"/>
              <w:marTop w:val="0"/>
              <w:marBottom w:val="0"/>
              <w:divBdr>
                <w:top w:val="none" w:sz="0" w:space="0" w:color="auto"/>
                <w:left w:val="none" w:sz="0" w:space="0" w:color="auto"/>
                <w:bottom w:val="none" w:sz="0" w:space="0" w:color="auto"/>
                <w:right w:val="none" w:sz="0" w:space="0" w:color="auto"/>
              </w:divBdr>
              <w:divsChild>
                <w:div w:id="1825930389">
                  <w:marLeft w:val="0"/>
                  <w:marRight w:val="0"/>
                  <w:marTop w:val="0"/>
                  <w:marBottom w:val="68"/>
                  <w:divBdr>
                    <w:top w:val="single" w:sz="6" w:space="0" w:color="993300"/>
                    <w:left w:val="single" w:sz="6" w:space="0" w:color="993300"/>
                    <w:bottom w:val="single" w:sz="12" w:space="0" w:color="993300"/>
                    <w:right w:val="single" w:sz="6" w:space="0" w:color="993300"/>
                  </w:divBdr>
                  <w:divsChild>
                    <w:div w:id="2055885115">
                      <w:marLeft w:val="204"/>
                      <w:marRight w:val="0"/>
                      <w:marTop w:val="0"/>
                      <w:marBottom w:val="0"/>
                      <w:divBdr>
                        <w:top w:val="none" w:sz="0" w:space="0" w:color="auto"/>
                        <w:left w:val="none" w:sz="0" w:space="0" w:color="auto"/>
                        <w:bottom w:val="none" w:sz="0" w:space="0" w:color="auto"/>
                        <w:right w:val="none" w:sz="0" w:space="0" w:color="auto"/>
                      </w:divBdr>
                      <w:divsChild>
                        <w:div w:id="109224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525493">
      <w:bodyDiv w:val="1"/>
      <w:marLeft w:val="0"/>
      <w:marRight w:val="0"/>
      <w:marTop w:val="0"/>
      <w:marBottom w:val="0"/>
      <w:divBdr>
        <w:top w:val="none" w:sz="0" w:space="0" w:color="auto"/>
        <w:left w:val="none" w:sz="0" w:space="0" w:color="auto"/>
        <w:bottom w:val="none" w:sz="0" w:space="0" w:color="auto"/>
        <w:right w:val="none" w:sz="0" w:space="0" w:color="auto"/>
      </w:divBdr>
      <w:divsChild>
        <w:div w:id="2076050051">
          <w:marLeft w:val="0"/>
          <w:marRight w:val="0"/>
          <w:marTop w:val="0"/>
          <w:marBottom w:val="0"/>
          <w:divBdr>
            <w:top w:val="single" w:sz="6" w:space="0" w:color="300906"/>
            <w:left w:val="single" w:sz="6" w:space="0" w:color="300906"/>
            <w:bottom w:val="single" w:sz="6" w:space="0" w:color="300906"/>
            <w:right w:val="single" w:sz="6" w:space="0" w:color="300906"/>
          </w:divBdr>
          <w:divsChild>
            <w:div w:id="1867596631">
              <w:marLeft w:val="0"/>
              <w:marRight w:val="0"/>
              <w:marTop w:val="0"/>
              <w:marBottom w:val="0"/>
              <w:divBdr>
                <w:top w:val="none" w:sz="0" w:space="0" w:color="auto"/>
                <w:left w:val="none" w:sz="0" w:space="0" w:color="auto"/>
                <w:bottom w:val="none" w:sz="0" w:space="0" w:color="auto"/>
                <w:right w:val="none" w:sz="0" w:space="0" w:color="auto"/>
              </w:divBdr>
              <w:divsChild>
                <w:div w:id="1615594335">
                  <w:marLeft w:val="0"/>
                  <w:marRight w:val="0"/>
                  <w:marTop w:val="0"/>
                  <w:marBottom w:val="68"/>
                  <w:divBdr>
                    <w:top w:val="single" w:sz="6" w:space="0" w:color="993300"/>
                    <w:left w:val="single" w:sz="6" w:space="0" w:color="993300"/>
                    <w:bottom w:val="single" w:sz="12" w:space="0" w:color="993300"/>
                    <w:right w:val="single" w:sz="6" w:space="0" w:color="993300"/>
                  </w:divBdr>
                  <w:divsChild>
                    <w:div w:id="1559584327">
                      <w:marLeft w:val="204"/>
                      <w:marRight w:val="0"/>
                      <w:marTop w:val="0"/>
                      <w:marBottom w:val="0"/>
                      <w:divBdr>
                        <w:top w:val="none" w:sz="0" w:space="0" w:color="auto"/>
                        <w:left w:val="none" w:sz="0" w:space="0" w:color="auto"/>
                        <w:bottom w:val="none" w:sz="0" w:space="0" w:color="auto"/>
                        <w:right w:val="none" w:sz="0" w:space="0" w:color="auto"/>
                      </w:divBdr>
                      <w:divsChild>
                        <w:div w:id="160780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528255">
      <w:bodyDiv w:val="1"/>
      <w:marLeft w:val="0"/>
      <w:marRight w:val="0"/>
      <w:marTop w:val="0"/>
      <w:marBottom w:val="0"/>
      <w:divBdr>
        <w:top w:val="none" w:sz="0" w:space="0" w:color="auto"/>
        <w:left w:val="none" w:sz="0" w:space="0" w:color="auto"/>
        <w:bottom w:val="none" w:sz="0" w:space="0" w:color="auto"/>
        <w:right w:val="none" w:sz="0" w:space="0" w:color="auto"/>
      </w:divBdr>
      <w:divsChild>
        <w:div w:id="1701932155">
          <w:marLeft w:val="0"/>
          <w:marRight w:val="0"/>
          <w:marTop w:val="0"/>
          <w:marBottom w:val="0"/>
          <w:divBdr>
            <w:top w:val="single" w:sz="6" w:space="0" w:color="300906"/>
            <w:left w:val="single" w:sz="6" w:space="0" w:color="300906"/>
            <w:bottom w:val="single" w:sz="6" w:space="0" w:color="300906"/>
            <w:right w:val="single" w:sz="6" w:space="0" w:color="300906"/>
          </w:divBdr>
          <w:divsChild>
            <w:div w:id="758410220">
              <w:marLeft w:val="0"/>
              <w:marRight w:val="0"/>
              <w:marTop w:val="0"/>
              <w:marBottom w:val="0"/>
              <w:divBdr>
                <w:top w:val="none" w:sz="0" w:space="0" w:color="auto"/>
                <w:left w:val="none" w:sz="0" w:space="0" w:color="auto"/>
                <w:bottom w:val="none" w:sz="0" w:space="0" w:color="auto"/>
                <w:right w:val="none" w:sz="0" w:space="0" w:color="auto"/>
              </w:divBdr>
              <w:divsChild>
                <w:div w:id="749690991">
                  <w:marLeft w:val="0"/>
                  <w:marRight w:val="0"/>
                  <w:marTop w:val="0"/>
                  <w:marBottom w:val="68"/>
                  <w:divBdr>
                    <w:top w:val="single" w:sz="6" w:space="0" w:color="993300"/>
                    <w:left w:val="single" w:sz="6" w:space="0" w:color="993300"/>
                    <w:bottom w:val="single" w:sz="12" w:space="0" w:color="993300"/>
                    <w:right w:val="single" w:sz="6" w:space="0" w:color="993300"/>
                  </w:divBdr>
                  <w:divsChild>
                    <w:div w:id="1799180511">
                      <w:marLeft w:val="204"/>
                      <w:marRight w:val="0"/>
                      <w:marTop w:val="0"/>
                      <w:marBottom w:val="0"/>
                      <w:divBdr>
                        <w:top w:val="none" w:sz="0" w:space="0" w:color="auto"/>
                        <w:left w:val="none" w:sz="0" w:space="0" w:color="auto"/>
                        <w:bottom w:val="none" w:sz="0" w:space="0" w:color="auto"/>
                        <w:right w:val="none" w:sz="0" w:space="0" w:color="auto"/>
                      </w:divBdr>
                      <w:divsChild>
                        <w:div w:id="135826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431804">
      <w:bodyDiv w:val="1"/>
      <w:marLeft w:val="0"/>
      <w:marRight w:val="0"/>
      <w:marTop w:val="0"/>
      <w:marBottom w:val="0"/>
      <w:divBdr>
        <w:top w:val="none" w:sz="0" w:space="0" w:color="auto"/>
        <w:left w:val="none" w:sz="0" w:space="0" w:color="auto"/>
        <w:bottom w:val="none" w:sz="0" w:space="0" w:color="auto"/>
        <w:right w:val="none" w:sz="0" w:space="0" w:color="auto"/>
      </w:divBdr>
      <w:divsChild>
        <w:div w:id="68961724">
          <w:marLeft w:val="0"/>
          <w:marRight w:val="0"/>
          <w:marTop w:val="0"/>
          <w:marBottom w:val="0"/>
          <w:divBdr>
            <w:top w:val="none" w:sz="0" w:space="0" w:color="auto"/>
            <w:left w:val="none" w:sz="0" w:space="0" w:color="auto"/>
            <w:bottom w:val="none" w:sz="0" w:space="0" w:color="auto"/>
            <w:right w:val="none" w:sz="0" w:space="0" w:color="auto"/>
          </w:divBdr>
        </w:div>
      </w:divsChild>
    </w:div>
    <w:div w:id="1614903279">
      <w:bodyDiv w:val="1"/>
      <w:marLeft w:val="0"/>
      <w:marRight w:val="0"/>
      <w:marTop w:val="0"/>
      <w:marBottom w:val="0"/>
      <w:divBdr>
        <w:top w:val="none" w:sz="0" w:space="0" w:color="auto"/>
        <w:left w:val="none" w:sz="0" w:space="0" w:color="auto"/>
        <w:bottom w:val="none" w:sz="0" w:space="0" w:color="auto"/>
        <w:right w:val="none" w:sz="0" w:space="0" w:color="auto"/>
      </w:divBdr>
      <w:divsChild>
        <w:div w:id="81411846">
          <w:marLeft w:val="0"/>
          <w:marRight w:val="0"/>
          <w:marTop w:val="0"/>
          <w:marBottom w:val="0"/>
          <w:divBdr>
            <w:top w:val="single" w:sz="6" w:space="0" w:color="300906"/>
            <w:left w:val="single" w:sz="6" w:space="0" w:color="300906"/>
            <w:bottom w:val="single" w:sz="6" w:space="0" w:color="300906"/>
            <w:right w:val="single" w:sz="6" w:space="0" w:color="300906"/>
          </w:divBdr>
          <w:divsChild>
            <w:div w:id="1584023447">
              <w:marLeft w:val="0"/>
              <w:marRight w:val="0"/>
              <w:marTop w:val="0"/>
              <w:marBottom w:val="0"/>
              <w:divBdr>
                <w:top w:val="none" w:sz="0" w:space="0" w:color="auto"/>
                <w:left w:val="none" w:sz="0" w:space="0" w:color="auto"/>
                <w:bottom w:val="none" w:sz="0" w:space="0" w:color="auto"/>
                <w:right w:val="none" w:sz="0" w:space="0" w:color="auto"/>
              </w:divBdr>
              <w:divsChild>
                <w:div w:id="1755668569">
                  <w:marLeft w:val="0"/>
                  <w:marRight w:val="0"/>
                  <w:marTop w:val="0"/>
                  <w:marBottom w:val="68"/>
                  <w:divBdr>
                    <w:top w:val="single" w:sz="6" w:space="0" w:color="993300"/>
                    <w:left w:val="single" w:sz="6" w:space="0" w:color="993300"/>
                    <w:bottom w:val="single" w:sz="12" w:space="0" w:color="993300"/>
                    <w:right w:val="single" w:sz="6" w:space="0" w:color="993300"/>
                  </w:divBdr>
                  <w:divsChild>
                    <w:div w:id="1560360826">
                      <w:marLeft w:val="204"/>
                      <w:marRight w:val="0"/>
                      <w:marTop w:val="0"/>
                      <w:marBottom w:val="0"/>
                      <w:divBdr>
                        <w:top w:val="none" w:sz="0" w:space="0" w:color="auto"/>
                        <w:left w:val="none" w:sz="0" w:space="0" w:color="auto"/>
                        <w:bottom w:val="none" w:sz="0" w:space="0" w:color="auto"/>
                        <w:right w:val="none" w:sz="0" w:space="0" w:color="auto"/>
                      </w:divBdr>
                      <w:divsChild>
                        <w:div w:id="65831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712966">
      <w:bodyDiv w:val="1"/>
      <w:marLeft w:val="0"/>
      <w:marRight w:val="0"/>
      <w:marTop w:val="0"/>
      <w:marBottom w:val="0"/>
      <w:divBdr>
        <w:top w:val="none" w:sz="0" w:space="0" w:color="auto"/>
        <w:left w:val="none" w:sz="0" w:space="0" w:color="auto"/>
        <w:bottom w:val="none" w:sz="0" w:space="0" w:color="auto"/>
        <w:right w:val="none" w:sz="0" w:space="0" w:color="auto"/>
      </w:divBdr>
      <w:divsChild>
        <w:div w:id="1558276846">
          <w:marLeft w:val="0"/>
          <w:marRight w:val="0"/>
          <w:marTop w:val="0"/>
          <w:marBottom w:val="0"/>
          <w:divBdr>
            <w:top w:val="single" w:sz="6" w:space="0" w:color="300906"/>
            <w:left w:val="single" w:sz="6" w:space="0" w:color="300906"/>
            <w:bottom w:val="single" w:sz="6" w:space="0" w:color="300906"/>
            <w:right w:val="single" w:sz="6" w:space="0" w:color="300906"/>
          </w:divBdr>
          <w:divsChild>
            <w:div w:id="77575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01696">
      <w:bodyDiv w:val="1"/>
      <w:marLeft w:val="0"/>
      <w:marRight w:val="0"/>
      <w:marTop w:val="0"/>
      <w:marBottom w:val="0"/>
      <w:divBdr>
        <w:top w:val="none" w:sz="0" w:space="0" w:color="auto"/>
        <w:left w:val="none" w:sz="0" w:space="0" w:color="auto"/>
        <w:bottom w:val="none" w:sz="0" w:space="0" w:color="auto"/>
        <w:right w:val="none" w:sz="0" w:space="0" w:color="auto"/>
      </w:divBdr>
      <w:divsChild>
        <w:div w:id="1056129541">
          <w:marLeft w:val="0"/>
          <w:marRight w:val="0"/>
          <w:marTop w:val="0"/>
          <w:marBottom w:val="0"/>
          <w:divBdr>
            <w:top w:val="single" w:sz="6" w:space="0" w:color="300906"/>
            <w:left w:val="single" w:sz="6" w:space="0" w:color="300906"/>
            <w:bottom w:val="single" w:sz="6" w:space="0" w:color="300906"/>
            <w:right w:val="single" w:sz="6" w:space="0" w:color="300906"/>
          </w:divBdr>
          <w:divsChild>
            <w:div w:id="150486452">
              <w:marLeft w:val="0"/>
              <w:marRight w:val="0"/>
              <w:marTop w:val="0"/>
              <w:marBottom w:val="0"/>
              <w:divBdr>
                <w:top w:val="none" w:sz="0" w:space="0" w:color="auto"/>
                <w:left w:val="none" w:sz="0" w:space="0" w:color="auto"/>
                <w:bottom w:val="none" w:sz="0" w:space="0" w:color="auto"/>
                <w:right w:val="none" w:sz="0" w:space="0" w:color="auto"/>
              </w:divBdr>
              <w:divsChild>
                <w:div w:id="1133055721">
                  <w:marLeft w:val="0"/>
                  <w:marRight w:val="0"/>
                  <w:marTop w:val="0"/>
                  <w:marBottom w:val="68"/>
                  <w:divBdr>
                    <w:top w:val="single" w:sz="6" w:space="0" w:color="993300"/>
                    <w:left w:val="single" w:sz="6" w:space="0" w:color="993300"/>
                    <w:bottom w:val="single" w:sz="12" w:space="0" w:color="993300"/>
                    <w:right w:val="single" w:sz="6" w:space="0" w:color="993300"/>
                  </w:divBdr>
                  <w:divsChild>
                    <w:div w:id="361564673">
                      <w:marLeft w:val="204"/>
                      <w:marRight w:val="0"/>
                      <w:marTop w:val="0"/>
                      <w:marBottom w:val="0"/>
                      <w:divBdr>
                        <w:top w:val="none" w:sz="0" w:space="0" w:color="auto"/>
                        <w:left w:val="none" w:sz="0" w:space="0" w:color="auto"/>
                        <w:bottom w:val="none" w:sz="0" w:space="0" w:color="auto"/>
                        <w:right w:val="none" w:sz="0" w:space="0" w:color="auto"/>
                      </w:divBdr>
                      <w:divsChild>
                        <w:div w:id="17578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515077">
      <w:bodyDiv w:val="1"/>
      <w:marLeft w:val="0"/>
      <w:marRight w:val="0"/>
      <w:marTop w:val="0"/>
      <w:marBottom w:val="0"/>
      <w:divBdr>
        <w:top w:val="none" w:sz="0" w:space="0" w:color="auto"/>
        <w:left w:val="none" w:sz="0" w:space="0" w:color="auto"/>
        <w:bottom w:val="none" w:sz="0" w:space="0" w:color="auto"/>
        <w:right w:val="none" w:sz="0" w:space="0" w:color="auto"/>
      </w:divBdr>
      <w:divsChild>
        <w:div w:id="388963783">
          <w:marLeft w:val="0"/>
          <w:marRight w:val="0"/>
          <w:marTop w:val="0"/>
          <w:marBottom w:val="0"/>
          <w:divBdr>
            <w:top w:val="single" w:sz="6" w:space="0" w:color="300906"/>
            <w:left w:val="single" w:sz="6" w:space="0" w:color="300906"/>
            <w:bottom w:val="single" w:sz="6" w:space="0" w:color="300906"/>
            <w:right w:val="single" w:sz="6" w:space="0" w:color="300906"/>
          </w:divBdr>
          <w:divsChild>
            <w:div w:id="33502559">
              <w:marLeft w:val="0"/>
              <w:marRight w:val="0"/>
              <w:marTop w:val="0"/>
              <w:marBottom w:val="0"/>
              <w:divBdr>
                <w:top w:val="none" w:sz="0" w:space="0" w:color="auto"/>
                <w:left w:val="none" w:sz="0" w:space="0" w:color="auto"/>
                <w:bottom w:val="none" w:sz="0" w:space="0" w:color="auto"/>
                <w:right w:val="none" w:sz="0" w:space="0" w:color="auto"/>
              </w:divBdr>
              <w:divsChild>
                <w:div w:id="1379470620">
                  <w:marLeft w:val="0"/>
                  <w:marRight w:val="0"/>
                  <w:marTop w:val="0"/>
                  <w:marBottom w:val="68"/>
                  <w:divBdr>
                    <w:top w:val="single" w:sz="6" w:space="0" w:color="993300"/>
                    <w:left w:val="single" w:sz="6" w:space="0" w:color="993300"/>
                    <w:bottom w:val="single" w:sz="12" w:space="0" w:color="993300"/>
                    <w:right w:val="single" w:sz="6" w:space="0" w:color="993300"/>
                  </w:divBdr>
                  <w:divsChild>
                    <w:div w:id="1383167026">
                      <w:marLeft w:val="204"/>
                      <w:marRight w:val="0"/>
                      <w:marTop w:val="0"/>
                      <w:marBottom w:val="0"/>
                      <w:divBdr>
                        <w:top w:val="none" w:sz="0" w:space="0" w:color="auto"/>
                        <w:left w:val="none" w:sz="0" w:space="0" w:color="auto"/>
                        <w:bottom w:val="none" w:sz="0" w:space="0" w:color="auto"/>
                        <w:right w:val="none" w:sz="0" w:space="0" w:color="auto"/>
                      </w:divBdr>
                      <w:divsChild>
                        <w:div w:id="66088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214553">
      <w:bodyDiv w:val="1"/>
      <w:marLeft w:val="0"/>
      <w:marRight w:val="0"/>
      <w:marTop w:val="0"/>
      <w:marBottom w:val="0"/>
      <w:divBdr>
        <w:top w:val="none" w:sz="0" w:space="0" w:color="auto"/>
        <w:left w:val="none" w:sz="0" w:space="0" w:color="auto"/>
        <w:bottom w:val="none" w:sz="0" w:space="0" w:color="auto"/>
        <w:right w:val="none" w:sz="0" w:space="0" w:color="auto"/>
      </w:divBdr>
      <w:divsChild>
        <w:div w:id="1581672084">
          <w:marLeft w:val="0"/>
          <w:marRight w:val="0"/>
          <w:marTop w:val="0"/>
          <w:marBottom w:val="0"/>
          <w:divBdr>
            <w:top w:val="single" w:sz="6" w:space="0" w:color="FFFFFF"/>
            <w:left w:val="single" w:sz="6" w:space="0" w:color="FFFFFF"/>
            <w:bottom w:val="single" w:sz="6" w:space="0" w:color="FFFFFF"/>
            <w:right w:val="single" w:sz="6" w:space="0" w:color="FFFFFF"/>
          </w:divBdr>
          <w:divsChild>
            <w:div w:id="501773356">
              <w:marLeft w:val="0"/>
              <w:marRight w:val="0"/>
              <w:marTop w:val="0"/>
              <w:marBottom w:val="0"/>
              <w:divBdr>
                <w:top w:val="none" w:sz="0" w:space="0" w:color="auto"/>
                <w:left w:val="none" w:sz="0" w:space="0" w:color="auto"/>
                <w:bottom w:val="none" w:sz="0" w:space="0" w:color="auto"/>
                <w:right w:val="none" w:sz="0" w:space="0" w:color="auto"/>
              </w:divBdr>
              <w:divsChild>
                <w:div w:id="73016460">
                  <w:marLeft w:val="0"/>
                  <w:marRight w:val="0"/>
                  <w:marTop w:val="0"/>
                  <w:marBottom w:val="0"/>
                  <w:divBdr>
                    <w:top w:val="none" w:sz="0" w:space="0" w:color="auto"/>
                    <w:left w:val="none" w:sz="0" w:space="0" w:color="auto"/>
                    <w:bottom w:val="none" w:sz="0" w:space="0" w:color="auto"/>
                    <w:right w:val="none" w:sz="0" w:space="0" w:color="auto"/>
                  </w:divBdr>
                  <w:divsChild>
                    <w:div w:id="1669404443">
                      <w:marLeft w:val="-2377"/>
                      <w:marRight w:val="-2853"/>
                      <w:marTop w:val="0"/>
                      <w:marBottom w:val="0"/>
                      <w:divBdr>
                        <w:top w:val="none" w:sz="0" w:space="0" w:color="auto"/>
                        <w:left w:val="none" w:sz="0" w:space="0" w:color="auto"/>
                        <w:bottom w:val="none" w:sz="0" w:space="0" w:color="auto"/>
                        <w:right w:val="none" w:sz="0" w:space="0" w:color="auto"/>
                      </w:divBdr>
                      <w:divsChild>
                        <w:div w:id="83964450">
                          <w:marLeft w:val="2377"/>
                          <w:marRight w:val="2853"/>
                          <w:marTop w:val="0"/>
                          <w:marBottom w:val="0"/>
                          <w:divBdr>
                            <w:top w:val="none" w:sz="0" w:space="0" w:color="auto"/>
                            <w:left w:val="none" w:sz="0" w:space="0" w:color="auto"/>
                            <w:bottom w:val="none" w:sz="0" w:space="0" w:color="auto"/>
                            <w:right w:val="none" w:sz="0" w:space="0" w:color="auto"/>
                          </w:divBdr>
                          <w:divsChild>
                            <w:div w:id="872379480">
                              <w:marLeft w:val="0"/>
                              <w:marRight w:val="0"/>
                              <w:marTop w:val="0"/>
                              <w:marBottom w:val="0"/>
                              <w:divBdr>
                                <w:top w:val="none" w:sz="0" w:space="0" w:color="auto"/>
                                <w:left w:val="none" w:sz="0" w:space="0" w:color="auto"/>
                                <w:bottom w:val="none" w:sz="0" w:space="0" w:color="auto"/>
                                <w:right w:val="none" w:sz="0" w:space="0" w:color="auto"/>
                              </w:divBdr>
                              <w:divsChild>
                                <w:div w:id="809640090">
                                  <w:marLeft w:val="0"/>
                                  <w:marRight w:val="0"/>
                                  <w:marTop w:val="0"/>
                                  <w:marBottom w:val="0"/>
                                  <w:divBdr>
                                    <w:top w:val="none" w:sz="0" w:space="0" w:color="auto"/>
                                    <w:left w:val="none" w:sz="0" w:space="0" w:color="auto"/>
                                    <w:bottom w:val="none" w:sz="0" w:space="0" w:color="auto"/>
                                    <w:right w:val="none" w:sz="0" w:space="0" w:color="auto"/>
                                  </w:divBdr>
                                  <w:divsChild>
                                    <w:div w:id="751313720">
                                      <w:marLeft w:val="0"/>
                                      <w:marRight w:val="0"/>
                                      <w:marTop w:val="0"/>
                                      <w:marBottom w:val="204"/>
                                      <w:divBdr>
                                        <w:top w:val="none" w:sz="0" w:space="0" w:color="auto"/>
                                        <w:left w:val="none" w:sz="0" w:space="0" w:color="auto"/>
                                        <w:bottom w:val="none" w:sz="0" w:space="0" w:color="auto"/>
                                        <w:right w:val="none" w:sz="0" w:space="0" w:color="auto"/>
                                      </w:divBdr>
                                      <w:divsChild>
                                        <w:div w:id="541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8067968">
      <w:bodyDiv w:val="1"/>
      <w:marLeft w:val="0"/>
      <w:marRight w:val="0"/>
      <w:marTop w:val="0"/>
      <w:marBottom w:val="0"/>
      <w:divBdr>
        <w:top w:val="none" w:sz="0" w:space="0" w:color="auto"/>
        <w:left w:val="none" w:sz="0" w:space="0" w:color="auto"/>
        <w:bottom w:val="none" w:sz="0" w:space="0" w:color="auto"/>
        <w:right w:val="none" w:sz="0" w:space="0" w:color="auto"/>
      </w:divBdr>
      <w:divsChild>
        <w:div w:id="531116225">
          <w:marLeft w:val="0"/>
          <w:marRight w:val="0"/>
          <w:marTop w:val="0"/>
          <w:marBottom w:val="0"/>
          <w:divBdr>
            <w:top w:val="single" w:sz="6" w:space="0" w:color="300906"/>
            <w:left w:val="single" w:sz="6" w:space="0" w:color="300906"/>
            <w:bottom w:val="single" w:sz="6" w:space="0" w:color="300906"/>
            <w:right w:val="single" w:sz="6" w:space="0" w:color="300906"/>
          </w:divBdr>
          <w:divsChild>
            <w:div w:id="713702428">
              <w:marLeft w:val="0"/>
              <w:marRight w:val="0"/>
              <w:marTop w:val="0"/>
              <w:marBottom w:val="0"/>
              <w:divBdr>
                <w:top w:val="none" w:sz="0" w:space="0" w:color="auto"/>
                <w:left w:val="none" w:sz="0" w:space="0" w:color="auto"/>
                <w:bottom w:val="none" w:sz="0" w:space="0" w:color="auto"/>
                <w:right w:val="none" w:sz="0" w:space="0" w:color="auto"/>
              </w:divBdr>
              <w:divsChild>
                <w:div w:id="617418080">
                  <w:marLeft w:val="0"/>
                  <w:marRight w:val="0"/>
                  <w:marTop w:val="0"/>
                  <w:marBottom w:val="68"/>
                  <w:divBdr>
                    <w:top w:val="single" w:sz="6" w:space="0" w:color="993300"/>
                    <w:left w:val="single" w:sz="6" w:space="0" w:color="993300"/>
                    <w:bottom w:val="single" w:sz="12" w:space="0" w:color="993300"/>
                    <w:right w:val="single" w:sz="6" w:space="0" w:color="993300"/>
                  </w:divBdr>
                  <w:divsChild>
                    <w:div w:id="355735848">
                      <w:marLeft w:val="204"/>
                      <w:marRight w:val="0"/>
                      <w:marTop w:val="0"/>
                      <w:marBottom w:val="0"/>
                      <w:divBdr>
                        <w:top w:val="none" w:sz="0" w:space="0" w:color="auto"/>
                        <w:left w:val="none" w:sz="0" w:space="0" w:color="auto"/>
                        <w:bottom w:val="none" w:sz="0" w:space="0" w:color="auto"/>
                        <w:right w:val="none" w:sz="0" w:space="0" w:color="auto"/>
                      </w:divBdr>
                      <w:divsChild>
                        <w:div w:id="16626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305870">
      <w:bodyDiv w:val="1"/>
      <w:marLeft w:val="0"/>
      <w:marRight w:val="0"/>
      <w:marTop w:val="0"/>
      <w:marBottom w:val="0"/>
      <w:divBdr>
        <w:top w:val="none" w:sz="0" w:space="0" w:color="auto"/>
        <w:left w:val="none" w:sz="0" w:space="0" w:color="auto"/>
        <w:bottom w:val="none" w:sz="0" w:space="0" w:color="auto"/>
        <w:right w:val="none" w:sz="0" w:space="0" w:color="auto"/>
      </w:divBdr>
      <w:divsChild>
        <w:div w:id="1659722831">
          <w:marLeft w:val="0"/>
          <w:marRight w:val="0"/>
          <w:marTop w:val="0"/>
          <w:marBottom w:val="0"/>
          <w:divBdr>
            <w:top w:val="single" w:sz="6" w:space="0" w:color="300906"/>
            <w:left w:val="single" w:sz="6" w:space="0" w:color="300906"/>
            <w:bottom w:val="single" w:sz="6" w:space="0" w:color="300906"/>
            <w:right w:val="single" w:sz="6" w:space="0" w:color="300906"/>
          </w:divBdr>
          <w:divsChild>
            <w:div w:id="46609261">
              <w:marLeft w:val="0"/>
              <w:marRight w:val="0"/>
              <w:marTop w:val="0"/>
              <w:marBottom w:val="0"/>
              <w:divBdr>
                <w:top w:val="none" w:sz="0" w:space="0" w:color="auto"/>
                <w:left w:val="none" w:sz="0" w:space="0" w:color="auto"/>
                <w:bottom w:val="none" w:sz="0" w:space="0" w:color="auto"/>
                <w:right w:val="none" w:sz="0" w:space="0" w:color="auto"/>
              </w:divBdr>
              <w:divsChild>
                <w:div w:id="1290746500">
                  <w:marLeft w:val="0"/>
                  <w:marRight w:val="0"/>
                  <w:marTop w:val="0"/>
                  <w:marBottom w:val="68"/>
                  <w:divBdr>
                    <w:top w:val="single" w:sz="6" w:space="0" w:color="993300"/>
                    <w:left w:val="single" w:sz="6" w:space="0" w:color="993300"/>
                    <w:bottom w:val="single" w:sz="12" w:space="0" w:color="993300"/>
                    <w:right w:val="single" w:sz="6" w:space="0" w:color="993300"/>
                  </w:divBdr>
                  <w:divsChild>
                    <w:div w:id="2108689811">
                      <w:marLeft w:val="204"/>
                      <w:marRight w:val="0"/>
                      <w:marTop w:val="0"/>
                      <w:marBottom w:val="0"/>
                      <w:divBdr>
                        <w:top w:val="none" w:sz="0" w:space="0" w:color="auto"/>
                        <w:left w:val="none" w:sz="0" w:space="0" w:color="auto"/>
                        <w:bottom w:val="none" w:sz="0" w:space="0" w:color="auto"/>
                        <w:right w:val="none" w:sz="0" w:space="0" w:color="auto"/>
                      </w:divBdr>
                      <w:divsChild>
                        <w:div w:id="8862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341020">
      <w:bodyDiv w:val="1"/>
      <w:marLeft w:val="0"/>
      <w:marRight w:val="0"/>
      <w:marTop w:val="0"/>
      <w:marBottom w:val="0"/>
      <w:divBdr>
        <w:top w:val="none" w:sz="0" w:space="0" w:color="auto"/>
        <w:left w:val="none" w:sz="0" w:space="0" w:color="auto"/>
        <w:bottom w:val="none" w:sz="0" w:space="0" w:color="auto"/>
        <w:right w:val="none" w:sz="0" w:space="0" w:color="auto"/>
      </w:divBdr>
      <w:divsChild>
        <w:div w:id="645017169">
          <w:marLeft w:val="0"/>
          <w:marRight w:val="0"/>
          <w:marTop w:val="0"/>
          <w:marBottom w:val="0"/>
          <w:divBdr>
            <w:top w:val="single" w:sz="6" w:space="0" w:color="300906"/>
            <w:left w:val="single" w:sz="6" w:space="0" w:color="300906"/>
            <w:bottom w:val="single" w:sz="6" w:space="0" w:color="300906"/>
            <w:right w:val="single" w:sz="6" w:space="0" w:color="300906"/>
          </w:divBdr>
          <w:divsChild>
            <w:div w:id="740568575">
              <w:marLeft w:val="0"/>
              <w:marRight w:val="0"/>
              <w:marTop w:val="0"/>
              <w:marBottom w:val="0"/>
              <w:divBdr>
                <w:top w:val="none" w:sz="0" w:space="0" w:color="auto"/>
                <w:left w:val="none" w:sz="0" w:space="0" w:color="auto"/>
                <w:bottom w:val="none" w:sz="0" w:space="0" w:color="auto"/>
                <w:right w:val="none" w:sz="0" w:space="0" w:color="auto"/>
              </w:divBdr>
              <w:divsChild>
                <w:div w:id="1723282914">
                  <w:marLeft w:val="0"/>
                  <w:marRight w:val="0"/>
                  <w:marTop w:val="0"/>
                  <w:marBottom w:val="68"/>
                  <w:divBdr>
                    <w:top w:val="single" w:sz="6" w:space="0" w:color="993300"/>
                    <w:left w:val="single" w:sz="6" w:space="0" w:color="993300"/>
                    <w:bottom w:val="single" w:sz="12" w:space="0" w:color="993300"/>
                    <w:right w:val="single" w:sz="6" w:space="0" w:color="993300"/>
                  </w:divBdr>
                  <w:divsChild>
                    <w:div w:id="1366522491">
                      <w:marLeft w:val="204"/>
                      <w:marRight w:val="0"/>
                      <w:marTop w:val="0"/>
                      <w:marBottom w:val="0"/>
                      <w:divBdr>
                        <w:top w:val="none" w:sz="0" w:space="0" w:color="auto"/>
                        <w:left w:val="none" w:sz="0" w:space="0" w:color="auto"/>
                        <w:bottom w:val="none" w:sz="0" w:space="0" w:color="auto"/>
                        <w:right w:val="none" w:sz="0" w:space="0" w:color="auto"/>
                      </w:divBdr>
                      <w:divsChild>
                        <w:div w:id="19141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627825">
      <w:bodyDiv w:val="1"/>
      <w:marLeft w:val="0"/>
      <w:marRight w:val="0"/>
      <w:marTop w:val="0"/>
      <w:marBottom w:val="0"/>
      <w:divBdr>
        <w:top w:val="none" w:sz="0" w:space="0" w:color="auto"/>
        <w:left w:val="none" w:sz="0" w:space="0" w:color="auto"/>
        <w:bottom w:val="none" w:sz="0" w:space="0" w:color="auto"/>
        <w:right w:val="none" w:sz="0" w:space="0" w:color="auto"/>
      </w:divBdr>
      <w:divsChild>
        <w:div w:id="530801037">
          <w:marLeft w:val="0"/>
          <w:marRight w:val="0"/>
          <w:marTop w:val="0"/>
          <w:marBottom w:val="0"/>
          <w:divBdr>
            <w:top w:val="single" w:sz="6" w:space="0" w:color="300906"/>
            <w:left w:val="single" w:sz="6" w:space="0" w:color="300906"/>
            <w:bottom w:val="single" w:sz="6" w:space="0" w:color="300906"/>
            <w:right w:val="single" w:sz="6" w:space="0" w:color="300906"/>
          </w:divBdr>
          <w:divsChild>
            <w:div w:id="1293251142">
              <w:marLeft w:val="0"/>
              <w:marRight w:val="0"/>
              <w:marTop w:val="0"/>
              <w:marBottom w:val="0"/>
              <w:divBdr>
                <w:top w:val="none" w:sz="0" w:space="0" w:color="auto"/>
                <w:left w:val="none" w:sz="0" w:space="0" w:color="auto"/>
                <w:bottom w:val="none" w:sz="0" w:space="0" w:color="auto"/>
                <w:right w:val="none" w:sz="0" w:space="0" w:color="auto"/>
              </w:divBdr>
              <w:divsChild>
                <w:div w:id="341125942">
                  <w:marLeft w:val="0"/>
                  <w:marRight w:val="0"/>
                  <w:marTop w:val="0"/>
                  <w:marBottom w:val="68"/>
                  <w:divBdr>
                    <w:top w:val="single" w:sz="6" w:space="0" w:color="993300"/>
                    <w:left w:val="single" w:sz="6" w:space="0" w:color="993300"/>
                    <w:bottom w:val="single" w:sz="12" w:space="0" w:color="993300"/>
                    <w:right w:val="single" w:sz="6" w:space="0" w:color="993300"/>
                  </w:divBdr>
                  <w:divsChild>
                    <w:div w:id="1656496020">
                      <w:marLeft w:val="204"/>
                      <w:marRight w:val="0"/>
                      <w:marTop w:val="0"/>
                      <w:marBottom w:val="0"/>
                      <w:divBdr>
                        <w:top w:val="none" w:sz="0" w:space="0" w:color="auto"/>
                        <w:left w:val="none" w:sz="0" w:space="0" w:color="auto"/>
                        <w:bottom w:val="none" w:sz="0" w:space="0" w:color="auto"/>
                        <w:right w:val="none" w:sz="0" w:space="0" w:color="auto"/>
                      </w:divBdr>
                      <w:divsChild>
                        <w:div w:id="111432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520362">
      <w:bodyDiv w:val="1"/>
      <w:marLeft w:val="0"/>
      <w:marRight w:val="0"/>
      <w:marTop w:val="0"/>
      <w:marBottom w:val="0"/>
      <w:divBdr>
        <w:top w:val="none" w:sz="0" w:space="0" w:color="auto"/>
        <w:left w:val="none" w:sz="0" w:space="0" w:color="auto"/>
        <w:bottom w:val="none" w:sz="0" w:space="0" w:color="auto"/>
        <w:right w:val="none" w:sz="0" w:space="0" w:color="auto"/>
      </w:divBdr>
      <w:divsChild>
        <w:div w:id="506990296">
          <w:marLeft w:val="0"/>
          <w:marRight w:val="0"/>
          <w:marTop w:val="0"/>
          <w:marBottom w:val="0"/>
          <w:divBdr>
            <w:top w:val="single" w:sz="6" w:space="0" w:color="FFFFFF"/>
            <w:left w:val="single" w:sz="6" w:space="0" w:color="FFFFFF"/>
            <w:bottom w:val="single" w:sz="6" w:space="0" w:color="FFFFFF"/>
            <w:right w:val="single" w:sz="6" w:space="0" w:color="FFFFFF"/>
          </w:divBdr>
          <w:divsChild>
            <w:div w:id="555556230">
              <w:marLeft w:val="0"/>
              <w:marRight w:val="0"/>
              <w:marTop w:val="0"/>
              <w:marBottom w:val="0"/>
              <w:divBdr>
                <w:top w:val="none" w:sz="0" w:space="0" w:color="auto"/>
                <w:left w:val="none" w:sz="0" w:space="0" w:color="auto"/>
                <w:bottom w:val="none" w:sz="0" w:space="0" w:color="auto"/>
                <w:right w:val="none" w:sz="0" w:space="0" w:color="auto"/>
              </w:divBdr>
              <w:divsChild>
                <w:div w:id="2074035219">
                  <w:marLeft w:val="0"/>
                  <w:marRight w:val="0"/>
                  <w:marTop w:val="0"/>
                  <w:marBottom w:val="0"/>
                  <w:divBdr>
                    <w:top w:val="none" w:sz="0" w:space="0" w:color="auto"/>
                    <w:left w:val="none" w:sz="0" w:space="0" w:color="auto"/>
                    <w:bottom w:val="none" w:sz="0" w:space="0" w:color="auto"/>
                    <w:right w:val="none" w:sz="0" w:space="0" w:color="auto"/>
                  </w:divBdr>
                  <w:divsChild>
                    <w:div w:id="1636913117">
                      <w:marLeft w:val="-2377"/>
                      <w:marRight w:val="-2853"/>
                      <w:marTop w:val="0"/>
                      <w:marBottom w:val="0"/>
                      <w:divBdr>
                        <w:top w:val="none" w:sz="0" w:space="0" w:color="auto"/>
                        <w:left w:val="none" w:sz="0" w:space="0" w:color="auto"/>
                        <w:bottom w:val="none" w:sz="0" w:space="0" w:color="auto"/>
                        <w:right w:val="none" w:sz="0" w:space="0" w:color="auto"/>
                      </w:divBdr>
                      <w:divsChild>
                        <w:div w:id="1841193570">
                          <w:marLeft w:val="2377"/>
                          <w:marRight w:val="2853"/>
                          <w:marTop w:val="0"/>
                          <w:marBottom w:val="0"/>
                          <w:divBdr>
                            <w:top w:val="none" w:sz="0" w:space="0" w:color="auto"/>
                            <w:left w:val="none" w:sz="0" w:space="0" w:color="auto"/>
                            <w:bottom w:val="none" w:sz="0" w:space="0" w:color="auto"/>
                            <w:right w:val="none" w:sz="0" w:space="0" w:color="auto"/>
                          </w:divBdr>
                          <w:divsChild>
                            <w:div w:id="975404811">
                              <w:marLeft w:val="0"/>
                              <w:marRight w:val="0"/>
                              <w:marTop w:val="0"/>
                              <w:marBottom w:val="0"/>
                              <w:divBdr>
                                <w:top w:val="none" w:sz="0" w:space="0" w:color="auto"/>
                                <w:left w:val="none" w:sz="0" w:space="0" w:color="auto"/>
                                <w:bottom w:val="none" w:sz="0" w:space="0" w:color="auto"/>
                                <w:right w:val="none" w:sz="0" w:space="0" w:color="auto"/>
                              </w:divBdr>
                              <w:divsChild>
                                <w:div w:id="77993700">
                                  <w:marLeft w:val="0"/>
                                  <w:marRight w:val="0"/>
                                  <w:marTop w:val="0"/>
                                  <w:marBottom w:val="0"/>
                                  <w:divBdr>
                                    <w:top w:val="none" w:sz="0" w:space="0" w:color="auto"/>
                                    <w:left w:val="none" w:sz="0" w:space="0" w:color="auto"/>
                                    <w:bottom w:val="none" w:sz="0" w:space="0" w:color="auto"/>
                                    <w:right w:val="none" w:sz="0" w:space="0" w:color="auto"/>
                                  </w:divBdr>
                                  <w:divsChild>
                                    <w:div w:id="1029256666">
                                      <w:marLeft w:val="0"/>
                                      <w:marRight w:val="0"/>
                                      <w:marTop w:val="0"/>
                                      <w:marBottom w:val="204"/>
                                      <w:divBdr>
                                        <w:top w:val="none" w:sz="0" w:space="0" w:color="auto"/>
                                        <w:left w:val="none" w:sz="0" w:space="0" w:color="auto"/>
                                        <w:bottom w:val="none" w:sz="0" w:space="0" w:color="auto"/>
                                        <w:right w:val="none" w:sz="0" w:space="0" w:color="auto"/>
                                      </w:divBdr>
                                      <w:divsChild>
                                        <w:div w:id="8361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57019">
      <w:bodyDiv w:val="1"/>
      <w:marLeft w:val="0"/>
      <w:marRight w:val="0"/>
      <w:marTop w:val="0"/>
      <w:marBottom w:val="0"/>
      <w:divBdr>
        <w:top w:val="none" w:sz="0" w:space="0" w:color="auto"/>
        <w:left w:val="none" w:sz="0" w:space="0" w:color="auto"/>
        <w:bottom w:val="none" w:sz="0" w:space="0" w:color="auto"/>
        <w:right w:val="none" w:sz="0" w:space="0" w:color="auto"/>
      </w:divBdr>
      <w:divsChild>
        <w:div w:id="1146511787">
          <w:marLeft w:val="0"/>
          <w:marRight w:val="0"/>
          <w:marTop w:val="0"/>
          <w:marBottom w:val="0"/>
          <w:divBdr>
            <w:top w:val="single" w:sz="6" w:space="0" w:color="300906"/>
            <w:left w:val="single" w:sz="6" w:space="0" w:color="300906"/>
            <w:bottom w:val="single" w:sz="6" w:space="0" w:color="300906"/>
            <w:right w:val="single" w:sz="6" w:space="0" w:color="300906"/>
          </w:divBdr>
          <w:divsChild>
            <w:div w:id="446891407">
              <w:marLeft w:val="0"/>
              <w:marRight w:val="0"/>
              <w:marTop w:val="0"/>
              <w:marBottom w:val="0"/>
              <w:divBdr>
                <w:top w:val="none" w:sz="0" w:space="0" w:color="auto"/>
                <w:left w:val="none" w:sz="0" w:space="0" w:color="auto"/>
                <w:bottom w:val="none" w:sz="0" w:space="0" w:color="auto"/>
                <w:right w:val="none" w:sz="0" w:space="0" w:color="auto"/>
              </w:divBdr>
              <w:divsChild>
                <w:div w:id="711879101">
                  <w:marLeft w:val="0"/>
                  <w:marRight w:val="0"/>
                  <w:marTop w:val="0"/>
                  <w:marBottom w:val="68"/>
                  <w:divBdr>
                    <w:top w:val="single" w:sz="6" w:space="0" w:color="993300"/>
                    <w:left w:val="single" w:sz="6" w:space="0" w:color="993300"/>
                    <w:bottom w:val="single" w:sz="12" w:space="0" w:color="993300"/>
                    <w:right w:val="single" w:sz="6" w:space="0" w:color="993300"/>
                  </w:divBdr>
                  <w:divsChild>
                    <w:div w:id="501238960">
                      <w:marLeft w:val="204"/>
                      <w:marRight w:val="0"/>
                      <w:marTop w:val="0"/>
                      <w:marBottom w:val="0"/>
                      <w:divBdr>
                        <w:top w:val="none" w:sz="0" w:space="0" w:color="auto"/>
                        <w:left w:val="none" w:sz="0" w:space="0" w:color="auto"/>
                        <w:bottom w:val="none" w:sz="0" w:space="0" w:color="auto"/>
                        <w:right w:val="none" w:sz="0" w:space="0" w:color="auto"/>
                      </w:divBdr>
                      <w:divsChild>
                        <w:div w:id="2793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478334">
      <w:bodyDiv w:val="1"/>
      <w:marLeft w:val="0"/>
      <w:marRight w:val="0"/>
      <w:marTop w:val="0"/>
      <w:marBottom w:val="0"/>
      <w:divBdr>
        <w:top w:val="none" w:sz="0" w:space="0" w:color="auto"/>
        <w:left w:val="none" w:sz="0" w:space="0" w:color="auto"/>
        <w:bottom w:val="none" w:sz="0" w:space="0" w:color="auto"/>
        <w:right w:val="none" w:sz="0" w:space="0" w:color="auto"/>
      </w:divBdr>
      <w:divsChild>
        <w:div w:id="246496900">
          <w:marLeft w:val="0"/>
          <w:marRight w:val="0"/>
          <w:marTop w:val="0"/>
          <w:marBottom w:val="0"/>
          <w:divBdr>
            <w:top w:val="single" w:sz="6" w:space="0" w:color="300906"/>
            <w:left w:val="single" w:sz="6" w:space="0" w:color="300906"/>
            <w:bottom w:val="single" w:sz="6" w:space="0" w:color="300906"/>
            <w:right w:val="single" w:sz="6" w:space="0" w:color="300906"/>
          </w:divBdr>
          <w:divsChild>
            <w:div w:id="1950165489">
              <w:marLeft w:val="0"/>
              <w:marRight w:val="0"/>
              <w:marTop w:val="0"/>
              <w:marBottom w:val="0"/>
              <w:divBdr>
                <w:top w:val="none" w:sz="0" w:space="0" w:color="auto"/>
                <w:left w:val="none" w:sz="0" w:space="0" w:color="auto"/>
                <w:bottom w:val="none" w:sz="0" w:space="0" w:color="auto"/>
                <w:right w:val="none" w:sz="0" w:space="0" w:color="auto"/>
              </w:divBdr>
              <w:divsChild>
                <w:div w:id="1697152088">
                  <w:marLeft w:val="0"/>
                  <w:marRight w:val="0"/>
                  <w:marTop w:val="0"/>
                  <w:marBottom w:val="68"/>
                  <w:divBdr>
                    <w:top w:val="single" w:sz="6" w:space="0" w:color="993300"/>
                    <w:left w:val="single" w:sz="6" w:space="0" w:color="993300"/>
                    <w:bottom w:val="single" w:sz="12" w:space="0" w:color="993300"/>
                    <w:right w:val="single" w:sz="6" w:space="0" w:color="993300"/>
                  </w:divBdr>
                  <w:divsChild>
                    <w:div w:id="256867763">
                      <w:marLeft w:val="204"/>
                      <w:marRight w:val="0"/>
                      <w:marTop w:val="0"/>
                      <w:marBottom w:val="0"/>
                      <w:divBdr>
                        <w:top w:val="none" w:sz="0" w:space="0" w:color="auto"/>
                        <w:left w:val="none" w:sz="0" w:space="0" w:color="auto"/>
                        <w:bottom w:val="none" w:sz="0" w:space="0" w:color="auto"/>
                        <w:right w:val="none" w:sz="0" w:space="0" w:color="auto"/>
                      </w:divBdr>
                      <w:divsChild>
                        <w:div w:id="48647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139767">
      <w:bodyDiv w:val="1"/>
      <w:marLeft w:val="0"/>
      <w:marRight w:val="0"/>
      <w:marTop w:val="0"/>
      <w:marBottom w:val="0"/>
      <w:divBdr>
        <w:top w:val="none" w:sz="0" w:space="0" w:color="auto"/>
        <w:left w:val="none" w:sz="0" w:space="0" w:color="auto"/>
        <w:bottom w:val="none" w:sz="0" w:space="0" w:color="auto"/>
        <w:right w:val="none" w:sz="0" w:space="0" w:color="auto"/>
      </w:divBdr>
      <w:divsChild>
        <w:div w:id="1168716383">
          <w:marLeft w:val="0"/>
          <w:marRight w:val="0"/>
          <w:marTop w:val="0"/>
          <w:marBottom w:val="0"/>
          <w:divBdr>
            <w:top w:val="single" w:sz="6" w:space="0" w:color="300906"/>
            <w:left w:val="single" w:sz="6" w:space="0" w:color="300906"/>
            <w:bottom w:val="single" w:sz="6" w:space="0" w:color="300906"/>
            <w:right w:val="single" w:sz="6" w:space="0" w:color="300906"/>
          </w:divBdr>
          <w:divsChild>
            <w:div w:id="256446020">
              <w:marLeft w:val="0"/>
              <w:marRight w:val="0"/>
              <w:marTop w:val="0"/>
              <w:marBottom w:val="0"/>
              <w:divBdr>
                <w:top w:val="none" w:sz="0" w:space="0" w:color="auto"/>
                <w:left w:val="none" w:sz="0" w:space="0" w:color="auto"/>
                <w:bottom w:val="none" w:sz="0" w:space="0" w:color="auto"/>
                <w:right w:val="none" w:sz="0" w:space="0" w:color="auto"/>
              </w:divBdr>
              <w:divsChild>
                <w:div w:id="361636773">
                  <w:marLeft w:val="0"/>
                  <w:marRight w:val="0"/>
                  <w:marTop w:val="0"/>
                  <w:marBottom w:val="68"/>
                  <w:divBdr>
                    <w:top w:val="single" w:sz="6" w:space="0" w:color="993300"/>
                    <w:left w:val="single" w:sz="6" w:space="0" w:color="993300"/>
                    <w:bottom w:val="single" w:sz="12" w:space="0" w:color="993300"/>
                    <w:right w:val="single" w:sz="6" w:space="0" w:color="993300"/>
                  </w:divBdr>
                  <w:divsChild>
                    <w:div w:id="1618759372">
                      <w:marLeft w:val="204"/>
                      <w:marRight w:val="0"/>
                      <w:marTop w:val="0"/>
                      <w:marBottom w:val="0"/>
                      <w:divBdr>
                        <w:top w:val="none" w:sz="0" w:space="0" w:color="auto"/>
                        <w:left w:val="none" w:sz="0" w:space="0" w:color="auto"/>
                        <w:bottom w:val="none" w:sz="0" w:space="0" w:color="auto"/>
                        <w:right w:val="none" w:sz="0" w:space="0" w:color="auto"/>
                      </w:divBdr>
                      <w:divsChild>
                        <w:div w:id="35161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583612">
      <w:bodyDiv w:val="1"/>
      <w:marLeft w:val="0"/>
      <w:marRight w:val="0"/>
      <w:marTop w:val="0"/>
      <w:marBottom w:val="0"/>
      <w:divBdr>
        <w:top w:val="none" w:sz="0" w:space="0" w:color="auto"/>
        <w:left w:val="none" w:sz="0" w:space="0" w:color="auto"/>
        <w:bottom w:val="none" w:sz="0" w:space="0" w:color="auto"/>
        <w:right w:val="none" w:sz="0" w:space="0" w:color="auto"/>
      </w:divBdr>
      <w:divsChild>
        <w:div w:id="2034190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Tres_generaciones_de_derechos_humanos" TargetMode="External"/><Relationship Id="rId13" Type="http://schemas.openxmlformats.org/officeDocument/2006/relationships/hyperlink" Target="http://es.wikipedia.org/wiki/Declaraci%C3%B3n_de_los_Derechos_del_Hombre_y_del_Ciudadano" TargetMode="External"/><Relationship Id="rId18" Type="http://schemas.openxmlformats.org/officeDocument/2006/relationships/hyperlink" Target="http://www.poder-judicial.go.cr/salaconstitucional/Sala%20Constitucional%20al%20alcance%20de%20todos/sala%20constitucional/textogrande.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es.wikipedia.org/wiki/Tres_generaciones_de_derechos_humanos" TargetMode="External"/><Relationship Id="rId12" Type="http://schemas.openxmlformats.org/officeDocument/2006/relationships/hyperlink" Target="http://es.wikipedia.org/wiki/Declaraci%C3%B3n_de_los_Derechos_del_Hombre_y_del_Ciudadano" TargetMode="External"/><Relationship Id="rId17" Type="http://schemas.openxmlformats.org/officeDocument/2006/relationships/hyperlink" Target="http://www.amnesty.org/es/human-rights-defenders/issues/protection-mechanisms" TargetMode="External"/><Relationship Id="rId2" Type="http://schemas.openxmlformats.org/officeDocument/2006/relationships/styles" Target="styles.xml"/><Relationship Id="rId16" Type="http://schemas.openxmlformats.org/officeDocument/2006/relationships/hyperlink" Target="http://www.un.org/womenwatch/daw/cedaw/text/sconvention.htm" TargetMode="External"/><Relationship Id="rId20" Type="http://schemas.openxmlformats.org/officeDocument/2006/relationships/hyperlink" Target="http://www.un.org/es/rights/" TargetMode="External"/><Relationship Id="rId1" Type="http://schemas.openxmlformats.org/officeDocument/2006/relationships/numbering" Target="numbering.xml"/><Relationship Id="rId6" Type="http://schemas.openxmlformats.org/officeDocument/2006/relationships/hyperlink" Target="http://www.ohchr.org/SP/Issues/Pages/WhatareHumanRights.aspx" TargetMode="External"/><Relationship Id="rId11" Type="http://schemas.openxmlformats.org/officeDocument/2006/relationships/hyperlink" Target="http://es.wikipedia.org/wiki/Declaraci%C3%B3n_de_los_Derechos_del_Hombre_y_del_Ciudadano" TargetMode="External"/><Relationship Id="rId5" Type="http://schemas.openxmlformats.org/officeDocument/2006/relationships/hyperlink" Target="http://www.revistafuturos.info/futuros18/der_humano.htm" TargetMode="External"/><Relationship Id="rId15" Type="http://schemas.openxmlformats.org/officeDocument/2006/relationships/hyperlink" Target="http://es.wikipedia.org/wiki/Declaraci%C3%B3n_de_los_Derechos_del_Hombre_y_del_Ciudadano" TargetMode="External"/><Relationship Id="rId10" Type="http://schemas.openxmlformats.org/officeDocument/2006/relationships/hyperlink" Target="http://es.wikipedia.org/wiki/Declaraci%C3%B3n_de_los_Derechos_del_Hombre_y_del_Ciudadano" TargetMode="External"/><Relationship Id="rId19" Type="http://schemas.openxmlformats.org/officeDocument/2006/relationships/hyperlink" Target="http://www.amnesty.org/es/human-rights-defenders/issues/protection-mechanisms" TargetMode="External"/><Relationship Id="rId4" Type="http://schemas.openxmlformats.org/officeDocument/2006/relationships/webSettings" Target="webSettings.xml"/><Relationship Id="rId9" Type="http://schemas.openxmlformats.org/officeDocument/2006/relationships/hyperlink" Target="https://www.un.org/es/documents/udhr/" TargetMode="External"/><Relationship Id="rId14" Type="http://schemas.openxmlformats.org/officeDocument/2006/relationships/hyperlink" Target="http://es.wikipedia.org/wiki/Declaraci%C3%B3n_de_los_Derechos_del_Hombre_y_del_Ciudadan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29</Pages>
  <Words>15498</Words>
  <Characters>85244</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100541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Tito</dc:creator>
  <cp:lastModifiedBy>Tito</cp:lastModifiedBy>
  <cp:revision>12</cp:revision>
  <dcterms:created xsi:type="dcterms:W3CDTF">2012-05-16T02:39:00Z</dcterms:created>
  <dcterms:modified xsi:type="dcterms:W3CDTF">2012-05-22T03:43:00Z</dcterms:modified>
</cp:coreProperties>
</file>